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w:t>
      </w:r>
      <w:r w:rsidR="00191CCD">
        <w:rPr>
          <w:rFonts w:ascii="Calibri" w:eastAsia="新細明體" w:hAnsi="Calibri" w:cs="Arial"/>
          <w:noProof w:val="0"/>
          <w:sz w:val="24"/>
          <w:szCs w:val="24"/>
          <w:lang w:eastAsia="ja-JP"/>
        </w:rPr>
        <w:t>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R4-180</w:t>
      </w:r>
      <w:r w:rsidR="00094BC2">
        <w:rPr>
          <w:rFonts w:ascii="Calibri" w:eastAsia="新細明體" w:hAnsi="Calibri" w:cs="Arial"/>
          <w:noProof w:val="0"/>
          <w:sz w:val="24"/>
          <w:szCs w:val="24"/>
          <w:lang w:eastAsia="ja-JP"/>
        </w:rPr>
        <w:t>6540</w:t>
      </w:r>
    </w:p>
    <w:p w:rsidR="003B3FE2" w:rsidRPr="00B55935" w:rsidRDefault="00191CCD" w:rsidP="003B3FE2">
      <w:pPr>
        <w:tabs>
          <w:tab w:val="left" w:pos="1985"/>
        </w:tabs>
        <w:jc w:val="both"/>
        <w:rPr>
          <w:rFonts w:eastAsia="MS Mincho" w:cs="Arial"/>
          <w:b/>
          <w:bCs/>
          <w:color w:val="0D0D0D"/>
          <w:szCs w:val="20"/>
          <w:lang w:val="en-GB" w:eastAsia="en-US"/>
        </w:rPr>
      </w:pPr>
      <w:r>
        <w:rPr>
          <w:rFonts w:cs="Arial"/>
          <w:b/>
          <w:lang w:eastAsia="ja-JP"/>
        </w:rPr>
        <w:t>Busan</w:t>
      </w:r>
      <w:r w:rsidR="003B3FE2" w:rsidRPr="00B55935">
        <w:rPr>
          <w:rFonts w:cs="Arial"/>
          <w:b/>
          <w:lang w:eastAsia="ja-JP"/>
        </w:rPr>
        <w:t>,</w:t>
      </w:r>
      <w:r w:rsidR="003B3FE2">
        <w:rPr>
          <w:rFonts w:cs="Arial"/>
          <w:b/>
          <w:lang w:eastAsia="ja-JP"/>
        </w:rPr>
        <w:t xml:space="preserve"> </w:t>
      </w:r>
      <w:r>
        <w:rPr>
          <w:rFonts w:cs="Arial"/>
          <w:b/>
          <w:lang w:eastAsia="ja-JP"/>
        </w:rPr>
        <w:t>Korea</w:t>
      </w:r>
      <w:r w:rsidR="003B3FE2" w:rsidRPr="00B55935">
        <w:rPr>
          <w:rFonts w:cs="Arial"/>
          <w:b/>
          <w:lang w:eastAsia="ja-JP"/>
        </w:rPr>
        <w:t xml:space="preserve">, </w:t>
      </w:r>
      <w:r>
        <w:rPr>
          <w:rFonts w:cs="Arial"/>
          <w:b/>
          <w:lang w:eastAsia="ja-JP"/>
        </w:rPr>
        <w:t>May</w:t>
      </w:r>
      <w:r w:rsidR="003B3FE2" w:rsidRPr="00B55935">
        <w:rPr>
          <w:rFonts w:cs="Arial"/>
          <w:b/>
          <w:lang w:eastAsia="ja-JP"/>
        </w:rPr>
        <w:t xml:space="preserve"> </w:t>
      </w:r>
      <w:r>
        <w:rPr>
          <w:rFonts w:cs="Arial"/>
          <w:b/>
          <w:lang w:eastAsia="ja-JP"/>
        </w:rPr>
        <w:t>21</w:t>
      </w:r>
      <w:r w:rsidRPr="00191CCD">
        <w:rPr>
          <w:rFonts w:cs="Arial"/>
          <w:b/>
          <w:vertAlign w:val="superscript"/>
          <w:lang w:eastAsia="ja-JP"/>
        </w:rPr>
        <w:t>st</w:t>
      </w:r>
      <w:r>
        <w:rPr>
          <w:rFonts w:cs="Arial"/>
          <w:b/>
          <w:lang w:eastAsia="ja-JP"/>
        </w:rPr>
        <w:t xml:space="preserve"> </w:t>
      </w:r>
      <w:r w:rsidR="003B3FE2" w:rsidRPr="00B55935">
        <w:rPr>
          <w:rFonts w:cs="Arial"/>
          <w:b/>
          <w:lang w:eastAsia="ja-JP"/>
        </w:rPr>
        <w:t>–</w:t>
      </w:r>
      <w:r>
        <w:rPr>
          <w:rFonts w:cs="Arial"/>
          <w:b/>
          <w:lang w:eastAsia="ja-JP"/>
        </w:rPr>
        <w:t>25</w:t>
      </w:r>
      <w:r w:rsidRPr="00191CCD">
        <w:rPr>
          <w:rFonts w:cs="Arial"/>
          <w:b/>
          <w:vertAlign w:val="superscript"/>
          <w:lang w:eastAsia="ja-JP"/>
        </w:rPr>
        <w:t>th</w:t>
      </w:r>
      <w:r w:rsidR="003B3FE2">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572C7D" w:rsidRPr="00572C7D">
        <w:rPr>
          <w:rFonts w:cs="Arial"/>
          <w:b/>
          <w:bCs/>
          <w:sz w:val="24"/>
        </w:rPr>
        <w:t>7.</w:t>
      </w:r>
      <w:r w:rsidR="00ED1FA9">
        <w:rPr>
          <w:rFonts w:cs="Arial"/>
          <w:b/>
          <w:bCs/>
          <w:sz w:val="24"/>
        </w:rPr>
        <w:t>1.</w:t>
      </w:r>
      <w:r w:rsidR="00094BC2">
        <w:rPr>
          <w:rFonts w:cs="Arial"/>
          <w:b/>
          <w:bCs/>
          <w:sz w:val="24"/>
        </w:rPr>
        <w:t>4</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ED1FA9" w:rsidRPr="00ED1FA9">
        <w:rPr>
          <w:b/>
          <w:bCs/>
          <w:sz w:val="24"/>
          <w:szCs w:val="24"/>
        </w:rPr>
        <w:t>Features regarding 1 symbol GP for 60KHz in FR1 and 120KHz in FR2</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F44DE" w:rsidRDefault="004708EF"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 </w:t>
      </w:r>
      <w:r w:rsidR="007C3642">
        <w:rPr>
          <w:rFonts w:asciiTheme="minorHAnsi" w:eastAsiaTheme="minorEastAsia" w:hAnsiTheme="minorHAnsi" w:cstheme="minorBidi"/>
          <w:b w:val="0"/>
          <w:sz w:val="22"/>
          <w:szCs w:val="22"/>
          <w:lang w:val="en-US" w:eastAsia="zh-TW"/>
        </w:rPr>
        <w:t>In last RAN4 meeting, there were some agreement</w:t>
      </w:r>
      <w:r w:rsidR="001D5C26">
        <w:rPr>
          <w:rFonts w:asciiTheme="minorHAnsi" w:eastAsiaTheme="minorEastAsia" w:hAnsiTheme="minorHAnsi" w:cstheme="minorBidi"/>
          <w:b w:val="0"/>
          <w:sz w:val="22"/>
          <w:szCs w:val="22"/>
          <w:lang w:val="en-US" w:eastAsia="zh-TW"/>
        </w:rPr>
        <w:t>s</w:t>
      </w:r>
      <w:r w:rsidR="007C3642">
        <w:rPr>
          <w:rFonts w:asciiTheme="minorHAnsi" w:eastAsiaTheme="minorEastAsia" w:hAnsiTheme="minorHAnsi" w:cstheme="minorBidi"/>
          <w:b w:val="0"/>
          <w:sz w:val="22"/>
          <w:szCs w:val="22"/>
          <w:lang w:val="en-US" w:eastAsia="zh-TW"/>
        </w:rPr>
        <w:t xml:space="preserve"> </w:t>
      </w:r>
      <w:r w:rsidR="00C0188B">
        <w:rPr>
          <w:rFonts w:asciiTheme="minorHAnsi" w:eastAsiaTheme="minorEastAsia" w:hAnsiTheme="minorHAnsi" w:cstheme="minorBidi"/>
          <w:b w:val="0"/>
          <w:sz w:val="22"/>
          <w:szCs w:val="22"/>
          <w:lang w:val="en-US" w:eastAsia="zh-TW"/>
        </w:rPr>
        <w:t xml:space="preserve">[1][2] </w:t>
      </w:r>
      <w:r w:rsidR="007C3642">
        <w:rPr>
          <w:rFonts w:asciiTheme="minorHAnsi" w:eastAsiaTheme="minorEastAsia" w:hAnsiTheme="minorHAnsi" w:cstheme="minorBidi"/>
          <w:b w:val="0"/>
          <w:sz w:val="22"/>
          <w:szCs w:val="22"/>
          <w:lang w:val="en-US" w:eastAsia="zh-TW"/>
        </w:rPr>
        <w:t>achieve</w:t>
      </w:r>
      <w:r w:rsidR="00C0188B">
        <w:rPr>
          <w:rFonts w:asciiTheme="minorHAnsi" w:eastAsiaTheme="minorEastAsia" w:hAnsiTheme="minorHAnsi" w:cstheme="minorBidi"/>
          <w:b w:val="0"/>
          <w:sz w:val="22"/>
          <w:szCs w:val="22"/>
          <w:lang w:val="en-US" w:eastAsia="zh-TW"/>
        </w:rPr>
        <w:t>d</w:t>
      </w:r>
      <w:r w:rsidR="007C3642">
        <w:rPr>
          <w:rFonts w:asciiTheme="minorHAnsi" w:eastAsiaTheme="minorEastAsia" w:hAnsiTheme="minorHAnsi" w:cstheme="minorBidi"/>
          <w:b w:val="0"/>
          <w:sz w:val="22"/>
          <w:szCs w:val="22"/>
          <w:lang w:val="en-US" w:eastAsia="zh-TW"/>
        </w:rPr>
        <w:t xml:space="preserve"> with the impact on </w:t>
      </w:r>
      <w:r w:rsidR="001A4524">
        <w:rPr>
          <w:rFonts w:asciiTheme="minorHAnsi" w:eastAsiaTheme="minorEastAsia" w:hAnsiTheme="minorHAnsi" w:cstheme="minorBidi"/>
          <w:b w:val="0"/>
          <w:sz w:val="22"/>
          <w:szCs w:val="22"/>
          <w:lang w:val="en-US" w:eastAsia="zh-TW"/>
        </w:rPr>
        <w:t>whether to support</w:t>
      </w:r>
      <w:r w:rsidR="007C3642">
        <w:rPr>
          <w:rFonts w:asciiTheme="minorHAnsi" w:eastAsiaTheme="minorEastAsia" w:hAnsiTheme="minorHAnsi" w:cstheme="minorBidi"/>
          <w:b w:val="0"/>
          <w:sz w:val="22"/>
          <w:szCs w:val="22"/>
          <w:lang w:val="en-US" w:eastAsia="zh-TW"/>
        </w:rPr>
        <w:t xml:space="preserve"> of 1 symbol GP for </w:t>
      </w:r>
      <w:r w:rsidR="007C3642" w:rsidRPr="007C3642">
        <w:rPr>
          <w:rFonts w:asciiTheme="minorHAnsi" w:eastAsiaTheme="minorEastAsia" w:hAnsiTheme="minorHAnsi" w:cstheme="minorBidi"/>
          <w:b w:val="0"/>
          <w:sz w:val="22"/>
          <w:szCs w:val="22"/>
          <w:lang w:val="en-US" w:eastAsia="zh-TW"/>
        </w:rPr>
        <w:t>for 60KHz in FR1 and 120KHz in FR2</w:t>
      </w:r>
      <w:r w:rsidR="007C3642">
        <w:rPr>
          <w:rFonts w:asciiTheme="minorHAnsi" w:eastAsiaTheme="minorEastAsia" w:hAnsiTheme="minorHAnsi" w:cstheme="minorBidi"/>
          <w:b w:val="0"/>
          <w:sz w:val="22"/>
          <w:szCs w:val="22"/>
          <w:lang w:val="en-US" w:eastAsia="zh-TW"/>
        </w:rPr>
        <w:t>. In this paper, we discuss their impact on the feature list</w:t>
      </w:r>
      <w:r w:rsidR="00051248" w:rsidRPr="00051248">
        <w:rPr>
          <w:rFonts w:asciiTheme="minorHAnsi" w:eastAsiaTheme="minorEastAsia" w:hAnsiTheme="minorHAnsi" w:cstheme="minorBidi"/>
          <w:b w:val="0"/>
          <w:sz w:val="22"/>
          <w:szCs w:val="22"/>
          <w:lang w:val="en-US" w:eastAsia="zh-TW"/>
        </w:rPr>
        <w:t xml:space="preserve"> </w:t>
      </w:r>
      <w:r w:rsidR="00051248">
        <w:rPr>
          <w:rFonts w:asciiTheme="minorHAnsi" w:eastAsiaTheme="minorEastAsia" w:hAnsiTheme="minorHAnsi" w:cstheme="minorBidi"/>
          <w:b w:val="0"/>
          <w:sz w:val="22"/>
          <w:szCs w:val="22"/>
          <w:lang w:val="en-US" w:eastAsia="zh-TW"/>
        </w:rPr>
        <w:t>in Rel-15</w:t>
      </w:r>
      <w:r w:rsidR="007C3642">
        <w:rPr>
          <w:rFonts w:asciiTheme="minorHAnsi" w:eastAsiaTheme="minorEastAsia" w:hAnsiTheme="minorHAnsi" w:cstheme="minorBidi"/>
          <w:b w:val="0"/>
          <w:sz w:val="22"/>
          <w:szCs w:val="22"/>
          <w:lang w:val="en-US" w:eastAsia="zh-TW"/>
        </w:rPr>
        <w:t>.</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F71612" w:rsidRDefault="00F71612" w:rsidP="00585012">
      <w:pPr>
        <w:pStyle w:val="a5"/>
        <w:rPr>
          <w:rFonts w:asciiTheme="minorHAnsi" w:eastAsiaTheme="minorEastAsia" w:hAnsiTheme="minorHAnsi" w:cstheme="minorBidi"/>
          <w:b w:val="0"/>
          <w:sz w:val="22"/>
          <w:szCs w:val="22"/>
          <w:lang w:val="en-US" w:eastAsia="zh-TW"/>
        </w:rPr>
      </w:pPr>
      <w:r w:rsidRPr="00F71612">
        <w:rPr>
          <w:rFonts w:asciiTheme="minorHAnsi" w:eastAsiaTheme="minorEastAsia" w:hAnsiTheme="minorHAnsi" w:cstheme="minorBidi"/>
          <w:b w:val="0"/>
          <w:sz w:val="22"/>
          <w:szCs w:val="22"/>
          <w:lang w:val="en-US" w:eastAsia="zh-TW"/>
        </w:rPr>
        <w:t xml:space="preserve">In </w:t>
      </w:r>
      <w:r>
        <w:rPr>
          <w:rFonts w:asciiTheme="minorHAnsi" w:eastAsiaTheme="minorEastAsia" w:hAnsiTheme="minorHAnsi" w:cstheme="minorBidi"/>
          <w:b w:val="0"/>
          <w:sz w:val="22"/>
          <w:szCs w:val="22"/>
          <w:lang w:val="en-US" w:eastAsia="zh-TW"/>
        </w:rPr>
        <w:t xml:space="preserve">last RAN4 meeting, it was agreed in RRM session that </w:t>
      </w:r>
    </w:p>
    <w:tbl>
      <w:tblPr>
        <w:tblStyle w:val="ad"/>
        <w:tblW w:w="0" w:type="auto"/>
        <w:tblInd w:w="720" w:type="dxa"/>
        <w:tblLook w:val="04A0" w:firstRow="1" w:lastRow="0" w:firstColumn="1" w:lastColumn="0" w:noHBand="0" w:noVBand="1"/>
      </w:tblPr>
      <w:tblGrid>
        <w:gridCol w:w="8909"/>
      </w:tblGrid>
      <w:tr w:rsidR="00F71612" w:rsidTr="00F71612">
        <w:tc>
          <w:tcPr>
            <w:tcW w:w="9629" w:type="dxa"/>
          </w:tcPr>
          <w:p w:rsidR="00F71612" w:rsidRDefault="00F71612" w:rsidP="00F71612">
            <w:pPr>
              <w:rPr>
                <w:b/>
                <w:lang w:eastAsia="zh-TW"/>
              </w:rPr>
            </w:pPr>
            <w:r>
              <w:fldChar w:fldCharType="begin"/>
            </w:r>
            <w:r>
              <w:instrText xml:space="preserve"> REF _Ref510637560 \h  \* MERGEFORMAT </w:instrText>
            </w:r>
            <w:r>
              <w:fldChar w:fldCharType="separate"/>
            </w:r>
            <w:r w:rsidRPr="00C848EC">
              <w:rPr>
                <w:b/>
                <w:highlight w:val="green"/>
              </w:rPr>
              <w:t>Proposal 1: TA_offset is not tightened in Rel-15.</w:t>
            </w:r>
            <w:r>
              <w:fldChar w:fldCharType="end"/>
            </w:r>
          </w:p>
        </w:tc>
      </w:tr>
    </w:tbl>
    <w:p w:rsidR="00FD7E4E" w:rsidRDefault="00F71612" w:rsidP="00F71612">
      <w:pPr>
        <w:pStyle w:val="a5"/>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 xml:space="preserve">The agreement </w:t>
      </w:r>
      <w:r w:rsidR="00203D65">
        <w:rPr>
          <w:rFonts w:asciiTheme="minorHAnsi" w:eastAsiaTheme="minorEastAsia" w:hAnsiTheme="minorHAnsi" w:cstheme="minorBidi"/>
          <w:b w:val="0"/>
          <w:sz w:val="22"/>
          <w:szCs w:val="22"/>
          <w:lang w:val="en-US" w:eastAsia="zh-TW"/>
        </w:rPr>
        <w:t>wa</w:t>
      </w:r>
      <w:r>
        <w:rPr>
          <w:rFonts w:asciiTheme="minorHAnsi" w:eastAsiaTheme="minorEastAsia" w:hAnsiTheme="minorHAnsi" w:cstheme="minorBidi"/>
          <w:b w:val="0"/>
          <w:sz w:val="22"/>
          <w:szCs w:val="22"/>
          <w:lang w:val="en-US" w:eastAsia="zh-TW"/>
        </w:rPr>
        <w:t>s captured in the meeting report. Later</w:t>
      </w:r>
      <w:r w:rsidR="00A76C88">
        <w:rPr>
          <w:rFonts w:asciiTheme="minorHAnsi" w:eastAsiaTheme="minorEastAsia" w:hAnsiTheme="minorHAnsi" w:cstheme="minorBidi"/>
          <w:b w:val="0"/>
          <w:sz w:val="22"/>
          <w:szCs w:val="22"/>
          <w:lang w:val="en-US" w:eastAsia="zh-TW"/>
        </w:rPr>
        <w:t>,</w:t>
      </w:r>
      <w:r>
        <w:rPr>
          <w:rFonts w:asciiTheme="minorHAnsi" w:eastAsiaTheme="minorEastAsia" w:hAnsiTheme="minorHAnsi" w:cstheme="minorBidi"/>
          <w:b w:val="0"/>
          <w:sz w:val="22"/>
          <w:szCs w:val="22"/>
          <w:lang w:val="en-US" w:eastAsia="zh-TW"/>
        </w:rPr>
        <w:t xml:space="preserve"> a WF [1] was agreed </w:t>
      </w:r>
      <w:r w:rsidR="00A76C88">
        <w:rPr>
          <w:rFonts w:asciiTheme="minorHAnsi" w:eastAsiaTheme="minorEastAsia" w:hAnsiTheme="minorHAnsi" w:cstheme="minorBidi"/>
          <w:b w:val="0"/>
          <w:sz w:val="22"/>
          <w:szCs w:val="22"/>
          <w:lang w:val="en-US" w:eastAsia="zh-TW"/>
        </w:rPr>
        <w:t>as</w:t>
      </w:r>
      <w:r>
        <w:rPr>
          <w:rFonts w:asciiTheme="minorHAnsi" w:eastAsiaTheme="minorEastAsia" w:hAnsiTheme="minorHAnsi" w:cstheme="minorBidi"/>
          <w:b w:val="0"/>
          <w:sz w:val="22"/>
          <w:szCs w:val="22"/>
          <w:lang w:val="en-US" w:eastAsia="zh-TW"/>
        </w:rPr>
        <w:t xml:space="preserve"> captured below</w:t>
      </w:r>
    </w:p>
    <w:tbl>
      <w:tblPr>
        <w:tblStyle w:val="ad"/>
        <w:tblW w:w="0" w:type="auto"/>
        <w:tblInd w:w="720" w:type="dxa"/>
        <w:tblLook w:val="04A0" w:firstRow="1" w:lastRow="0" w:firstColumn="1" w:lastColumn="0" w:noHBand="0" w:noVBand="1"/>
      </w:tblPr>
      <w:tblGrid>
        <w:gridCol w:w="8909"/>
      </w:tblGrid>
      <w:tr w:rsidR="00F71612" w:rsidTr="00F71612">
        <w:tc>
          <w:tcPr>
            <w:tcW w:w="9629" w:type="dxa"/>
          </w:tcPr>
          <w:p w:rsidR="0058445D" w:rsidRPr="00D163F1" w:rsidRDefault="00F44FEA" w:rsidP="00C34216">
            <w:pPr>
              <w:numPr>
                <w:ilvl w:val="0"/>
                <w:numId w:val="46"/>
              </w:numPr>
              <w:ind w:left="360"/>
              <w:rPr>
                <w:lang w:eastAsia="zh-TW"/>
              </w:rPr>
            </w:pPr>
            <w:r w:rsidRPr="00D163F1">
              <w:rPr>
                <w:lang w:val="en-GB" w:eastAsia="zh-TW"/>
              </w:rPr>
              <w:t>It is not feasible to support the features of 1 symbol GP for 60KHz in FR1 and 120KHz in FR2 in Rel-15</w:t>
            </w:r>
          </w:p>
          <w:p w:rsidR="0058445D" w:rsidRPr="00D163F1" w:rsidRDefault="00F44FEA" w:rsidP="00C34216">
            <w:pPr>
              <w:numPr>
                <w:ilvl w:val="0"/>
                <w:numId w:val="46"/>
              </w:numPr>
              <w:ind w:left="360"/>
              <w:rPr>
                <w:lang w:eastAsia="zh-TW"/>
              </w:rPr>
            </w:pPr>
            <w:r w:rsidRPr="00D163F1">
              <w:rPr>
                <w:lang w:val="en-GB" w:eastAsia="zh-TW"/>
              </w:rPr>
              <w:t>LS to RAN2 to remove the features from the feature list in Rel-15</w:t>
            </w:r>
          </w:p>
          <w:p w:rsidR="0058445D" w:rsidRPr="00D163F1" w:rsidRDefault="00F44FEA" w:rsidP="00C34216">
            <w:pPr>
              <w:numPr>
                <w:ilvl w:val="1"/>
                <w:numId w:val="46"/>
              </w:numPr>
              <w:ind w:left="1080"/>
              <w:rPr>
                <w:lang w:eastAsia="zh-TW"/>
              </w:rPr>
            </w:pPr>
            <w:r w:rsidRPr="00D163F1">
              <w:rPr>
                <w:lang w:val="en-GB" w:eastAsia="zh-TW"/>
              </w:rPr>
              <w:t>FFS on how to handle later releases</w:t>
            </w:r>
          </w:p>
          <w:p w:rsidR="0058445D" w:rsidRPr="00D163F1" w:rsidRDefault="00F44FEA" w:rsidP="00C34216">
            <w:pPr>
              <w:numPr>
                <w:ilvl w:val="0"/>
                <w:numId w:val="46"/>
              </w:numPr>
              <w:ind w:left="360"/>
              <w:rPr>
                <w:lang w:eastAsia="zh-TW"/>
              </w:rPr>
            </w:pPr>
            <w:r w:rsidRPr="00D163F1">
              <w:rPr>
                <w:lang w:val="en-GB" w:eastAsia="zh-TW"/>
              </w:rPr>
              <w:t xml:space="preserve">LS to RAN1 on </w:t>
            </w:r>
          </w:p>
          <w:p w:rsidR="0058445D" w:rsidRPr="00D163F1" w:rsidRDefault="00F44FEA" w:rsidP="00C34216">
            <w:pPr>
              <w:numPr>
                <w:ilvl w:val="1"/>
                <w:numId w:val="46"/>
              </w:numPr>
              <w:ind w:left="1080"/>
              <w:rPr>
                <w:lang w:eastAsia="zh-TW"/>
              </w:rPr>
            </w:pPr>
            <w:r w:rsidRPr="00D163F1">
              <w:rPr>
                <w:lang w:val="en-GB" w:eastAsia="zh-TW"/>
              </w:rPr>
              <w:t>The infeasibility of 1 symbol GP for 60KHz in FR1 and 120KHz in FR2 in Rel-15</w:t>
            </w:r>
          </w:p>
          <w:p w:rsidR="0058445D" w:rsidRPr="00D163F1" w:rsidRDefault="00F44FEA" w:rsidP="00C34216">
            <w:pPr>
              <w:numPr>
                <w:ilvl w:val="1"/>
                <w:numId w:val="46"/>
              </w:numPr>
              <w:ind w:left="1080"/>
              <w:rPr>
                <w:lang w:eastAsia="zh-TW"/>
              </w:rPr>
            </w:pPr>
            <w:r w:rsidRPr="00D163F1">
              <w:rPr>
                <w:lang w:val="en-GB" w:eastAsia="zh-TW"/>
              </w:rPr>
              <w:t>The feasible GP length, at least given by</w:t>
            </w:r>
          </w:p>
          <w:p w:rsidR="00F71612" w:rsidRPr="00D163F1" w:rsidRDefault="00F71612" w:rsidP="00C34216">
            <w:pPr>
              <w:ind w:left="1080"/>
              <w:rPr>
                <w:lang w:eastAsia="zh-TW"/>
              </w:rPr>
            </w:pPr>
            <m:oMathPara>
              <m:oMath>
                <m:r>
                  <m:rPr>
                    <m:sty m:val="p"/>
                  </m:rPr>
                  <w:rPr>
                    <w:rFonts w:ascii="Cambria Math" w:hAnsi="Cambria Math"/>
                    <w:lang w:eastAsia="zh-TW"/>
                  </w:rPr>
                  <m:t>GP≥</m:t>
                </m:r>
                <m:sSub>
                  <m:sSubPr>
                    <m:ctrlPr>
                      <w:rPr>
                        <w:rFonts w:ascii="Cambria Math" w:hAnsi="Cambria Math"/>
                        <w:lang w:eastAsia="zh-TW"/>
                      </w:rPr>
                    </m:ctrlPr>
                  </m:sSubPr>
                  <m:e>
                    <m:r>
                      <m:rPr>
                        <m:sty m:val="p"/>
                      </m:rPr>
                      <w:rPr>
                        <w:rFonts w:ascii="Cambria Math" w:hAnsi="Cambria Math"/>
                        <w:lang w:eastAsia="zh-TW"/>
                      </w:rPr>
                      <m:t>TA</m:t>
                    </m:r>
                  </m:e>
                  <m:sub>
                    <m:r>
                      <m:rPr>
                        <m:sty m:val="p"/>
                      </m:rPr>
                      <w:rPr>
                        <w:rFonts w:ascii="Cambria Math" w:hAnsi="Cambria Math"/>
                        <w:lang w:eastAsia="zh-TW"/>
                      </w:rPr>
                      <m:t>max</m:t>
                    </m:r>
                  </m:sub>
                </m:sSub>
                <m:r>
                  <m:rPr>
                    <m:sty m:val="p"/>
                  </m:rPr>
                  <w:rPr>
                    <w:rFonts w:ascii="Cambria Math" w:hAnsi="Cambria Math"/>
                    <w:lang w:eastAsia="zh-TW"/>
                  </w:rPr>
                  <m:t>+TA offset+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UE RX-TX</m:t>
                    </m:r>
                  </m:sub>
                </m:sSub>
              </m:oMath>
            </m:oMathPara>
          </w:p>
          <w:p w:rsidR="0058445D" w:rsidRPr="00D163F1" w:rsidRDefault="00F44FEA" w:rsidP="00C34216">
            <w:pPr>
              <w:numPr>
                <w:ilvl w:val="2"/>
                <w:numId w:val="46"/>
              </w:numPr>
              <w:ind w:left="1800"/>
              <w:rPr>
                <w:lang w:eastAsia="zh-TW"/>
              </w:rPr>
            </w:pPr>
            <w:r w:rsidRPr="00D163F1">
              <w:rPr>
                <w:lang w:val="en-GB" w:eastAsia="zh-TW"/>
              </w:rPr>
              <w:t>TA</w:t>
            </w:r>
            <w:r w:rsidRPr="00D163F1">
              <w:rPr>
                <w:vertAlign w:val="subscript"/>
                <w:lang w:val="en-GB" w:eastAsia="zh-TW"/>
              </w:rPr>
              <w:t xml:space="preserve">max </w:t>
            </w:r>
            <w:r w:rsidRPr="00D163F1">
              <w:rPr>
                <w:lang w:val="en-GB" w:eastAsia="zh-TW"/>
              </w:rPr>
              <w:t>is max timing advance value based on expected cell size</w:t>
            </w:r>
          </w:p>
          <w:p w:rsidR="0058445D" w:rsidRPr="00D163F1" w:rsidRDefault="00F44FEA" w:rsidP="00C34216">
            <w:pPr>
              <w:numPr>
                <w:ilvl w:val="2"/>
                <w:numId w:val="46"/>
              </w:numPr>
              <w:ind w:left="1800"/>
              <w:rPr>
                <w:lang w:eastAsia="zh-TW"/>
              </w:rPr>
            </w:pPr>
            <w:r w:rsidRPr="00D163F1">
              <w:rPr>
                <w:lang w:val="en-GB" w:eastAsia="zh-TW"/>
              </w:rPr>
              <w:t>T</w:t>
            </w:r>
            <w:r w:rsidRPr="00D163F1">
              <w:rPr>
                <w:vertAlign w:val="subscript"/>
                <w:lang w:val="en-GB" w:eastAsia="zh-TW"/>
              </w:rPr>
              <w:t xml:space="preserve">UE RX-TX </w:t>
            </w:r>
            <w:r w:rsidRPr="00D163F1">
              <w:rPr>
                <w:lang w:val="en-GB" w:eastAsia="zh-TW"/>
              </w:rPr>
              <w:t>is addressed in another separate LS to RAN1 (R4-1805766)</w:t>
            </w:r>
          </w:p>
          <w:p w:rsidR="00F71612" w:rsidRDefault="00F44FEA" w:rsidP="00C34216">
            <w:pPr>
              <w:numPr>
                <w:ilvl w:val="2"/>
                <w:numId w:val="46"/>
              </w:numPr>
              <w:ind w:left="1800"/>
              <w:rPr>
                <w:lang w:eastAsia="zh-TW"/>
              </w:rPr>
            </w:pPr>
            <w:r w:rsidRPr="00D163F1">
              <w:rPr>
                <w:lang w:val="en-GB" w:eastAsia="zh-TW"/>
              </w:rPr>
              <w:t>TA offset can be referred to TS38.133 Table 7.1.2-2</w:t>
            </w:r>
          </w:p>
        </w:tc>
      </w:tr>
    </w:tbl>
    <w:p w:rsidR="00F71612" w:rsidRPr="00F71612" w:rsidRDefault="00F71612" w:rsidP="00F71612">
      <w:pPr>
        <w:ind w:left="720"/>
        <w:rPr>
          <w:lang w:eastAsia="zh-TW"/>
        </w:rPr>
      </w:pPr>
    </w:p>
    <w:p w:rsidR="00AC359E" w:rsidRDefault="005768FE" w:rsidP="00942953">
      <w:pPr>
        <w:jc w:val="both"/>
        <w:rPr>
          <w:lang w:eastAsia="zh-TW"/>
        </w:rPr>
      </w:pPr>
      <w:r>
        <w:rPr>
          <w:lang w:eastAsia="zh-TW"/>
        </w:rPr>
        <w:t>In the p</w:t>
      </w:r>
      <w:r w:rsidR="00F71612">
        <w:rPr>
          <w:lang w:eastAsia="zh-TW"/>
        </w:rPr>
        <w:t xml:space="preserve">arallel </w:t>
      </w:r>
      <w:r>
        <w:rPr>
          <w:lang w:eastAsia="zh-TW"/>
        </w:rPr>
        <w:t xml:space="preserve">UE RF session, an LS [2] was agreed on UE’s max allowed </w:t>
      </w:r>
      <w:r w:rsidR="00D163F1">
        <w:rPr>
          <w:lang w:eastAsia="zh-TW"/>
        </w:rPr>
        <w:t>t</w:t>
      </w:r>
      <w:r w:rsidRPr="005768FE">
        <w:rPr>
          <w:lang w:eastAsia="zh-TW"/>
        </w:rPr>
        <w:t xml:space="preserve">ransition </w:t>
      </w:r>
      <w:r w:rsidR="00D163F1">
        <w:rPr>
          <w:lang w:eastAsia="zh-TW"/>
        </w:rPr>
        <w:t>t</w:t>
      </w:r>
      <w:r w:rsidRPr="005768FE">
        <w:rPr>
          <w:lang w:eastAsia="zh-TW"/>
        </w:rPr>
        <w:t>imes from Rx to Tx and from Tx to Rx</w:t>
      </w:r>
      <w:r>
        <w:rPr>
          <w:lang w:eastAsia="zh-TW"/>
        </w:rPr>
        <w:t>. The times are captured in below table.</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419"/>
        <w:gridCol w:w="918"/>
        <w:gridCol w:w="919"/>
      </w:tblGrid>
      <w:tr w:rsidR="005768FE" w:rsidTr="00C34216">
        <w:trPr>
          <w:trHeight w:val="62"/>
          <w:jc w:val="center"/>
        </w:trPr>
        <w:tc>
          <w:tcPr>
            <w:tcW w:w="1419" w:type="dxa"/>
            <w:shd w:val="clear" w:color="auto" w:fill="B4C6E7"/>
            <w:vAlign w:val="center"/>
            <w:hideMark/>
          </w:tcPr>
          <w:p w:rsidR="005768FE" w:rsidRPr="00F5078E" w:rsidRDefault="005768FE" w:rsidP="00C34216">
            <w:pPr>
              <w:spacing w:after="0"/>
              <w:jc w:val="center"/>
            </w:pPr>
            <w:r w:rsidRPr="00F5078E">
              <w:t>Transition/FR</w:t>
            </w:r>
          </w:p>
        </w:tc>
        <w:tc>
          <w:tcPr>
            <w:tcW w:w="918" w:type="dxa"/>
            <w:shd w:val="clear" w:color="auto" w:fill="B4C6E7"/>
            <w:vAlign w:val="center"/>
            <w:hideMark/>
          </w:tcPr>
          <w:p w:rsidR="005768FE" w:rsidRPr="0083245B" w:rsidRDefault="005768FE" w:rsidP="00C34216">
            <w:pPr>
              <w:spacing w:after="0"/>
              <w:jc w:val="center"/>
              <w:rPr>
                <w:rFonts w:ascii="Calibri" w:eastAsia="Calibri" w:hAnsi="Calibri"/>
              </w:rPr>
            </w:pPr>
            <w:r w:rsidRPr="0083245B">
              <w:rPr>
                <w:bCs/>
              </w:rPr>
              <w:t>FR1</w:t>
            </w:r>
          </w:p>
        </w:tc>
        <w:tc>
          <w:tcPr>
            <w:tcW w:w="919" w:type="dxa"/>
            <w:shd w:val="clear" w:color="auto" w:fill="B4C6E7"/>
            <w:vAlign w:val="center"/>
            <w:hideMark/>
          </w:tcPr>
          <w:p w:rsidR="005768FE" w:rsidRPr="003135D3" w:rsidRDefault="005768FE" w:rsidP="00C34216">
            <w:pPr>
              <w:spacing w:after="0"/>
              <w:jc w:val="center"/>
            </w:pPr>
            <w:r w:rsidRPr="0083245B">
              <w:rPr>
                <w:bCs/>
              </w:rPr>
              <w:t>FR2</w:t>
            </w:r>
          </w:p>
        </w:tc>
      </w:tr>
      <w:tr w:rsidR="005768FE" w:rsidTr="00C34216">
        <w:trPr>
          <w:trHeight w:val="44"/>
          <w:jc w:val="center"/>
        </w:trPr>
        <w:tc>
          <w:tcPr>
            <w:tcW w:w="1419" w:type="dxa"/>
            <w:shd w:val="clear" w:color="auto" w:fill="auto"/>
            <w:vAlign w:val="center"/>
            <w:hideMark/>
          </w:tcPr>
          <w:p w:rsidR="005768FE" w:rsidRDefault="005768FE" w:rsidP="00C34216">
            <w:pPr>
              <w:spacing w:after="0"/>
              <w:jc w:val="center"/>
            </w:pPr>
            <w:r>
              <w:t>T</w:t>
            </w:r>
            <w:r>
              <w:rPr>
                <w:vertAlign w:val="subscript"/>
              </w:rPr>
              <w:t>R</w:t>
            </w:r>
            <w:r w:rsidRPr="00E24C4D">
              <w:rPr>
                <w:vertAlign w:val="subscript"/>
              </w:rPr>
              <w:t>X</w:t>
            </w:r>
            <w:r>
              <w:rPr>
                <w:vertAlign w:val="subscript"/>
              </w:rPr>
              <w:t>2T</w:t>
            </w:r>
            <w:r w:rsidRPr="00E24C4D">
              <w:rPr>
                <w:vertAlign w:val="subscript"/>
              </w:rPr>
              <w:t>X</w:t>
            </w:r>
          </w:p>
        </w:tc>
        <w:tc>
          <w:tcPr>
            <w:tcW w:w="918" w:type="dxa"/>
            <w:shd w:val="clear" w:color="auto" w:fill="auto"/>
            <w:vAlign w:val="center"/>
            <w:hideMark/>
          </w:tcPr>
          <w:p w:rsidR="005768FE" w:rsidRDefault="005768FE" w:rsidP="00C34216">
            <w:pPr>
              <w:spacing w:after="0"/>
              <w:jc w:val="center"/>
            </w:pPr>
            <w:r w:rsidRPr="009E6BA5">
              <w:t>13</w:t>
            </w:r>
            <w:r w:rsidRPr="009E6BA5">
              <w:rPr>
                <w:rFonts w:ascii="Symbol" w:hAnsi="Symbol"/>
              </w:rPr>
              <w:t></w:t>
            </w:r>
            <w:r w:rsidRPr="009E6BA5">
              <w:t>s</w:t>
            </w:r>
          </w:p>
        </w:tc>
        <w:tc>
          <w:tcPr>
            <w:tcW w:w="919" w:type="dxa"/>
            <w:shd w:val="clear" w:color="auto" w:fill="auto"/>
            <w:vAlign w:val="center"/>
            <w:hideMark/>
          </w:tcPr>
          <w:p w:rsidR="005768FE" w:rsidRDefault="005768FE" w:rsidP="00C34216">
            <w:pPr>
              <w:spacing w:after="0"/>
              <w:jc w:val="center"/>
            </w:pPr>
            <w:r w:rsidRPr="007A0885">
              <w:t>7</w:t>
            </w:r>
            <w:r w:rsidRPr="007A0885">
              <w:rPr>
                <w:rFonts w:ascii="Symbol" w:hAnsi="Symbol"/>
              </w:rPr>
              <w:t></w:t>
            </w:r>
            <w:r w:rsidRPr="007A0885">
              <w:t>s</w:t>
            </w:r>
          </w:p>
        </w:tc>
      </w:tr>
      <w:tr w:rsidR="005768FE" w:rsidTr="00C34216">
        <w:trPr>
          <w:trHeight w:val="44"/>
          <w:jc w:val="center"/>
        </w:trPr>
        <w:tc>
          <w:tcPr>
            <w:tcW w:w="1419" w:type="dxa"/>
            <w:shd w:val="clear" w:color="auto" w:fill="auto"/>
            <w:vAlign w:val="center"/>
          </w:tcPr>
          <w:p w:rsidR="005768FE" w:rsidRDefault="005768FE" w:rsidP="00C34216">
            <w:pPr>
              <w:spacing w:after="0"/>
              <w:jc w:val="center"/>
            </w:pPr>
            <w:r>
              <w:t>T</w:t>
            </w:r>
            <w:r w:rsidRPr="00E24C4D">
              <w:rPr>
                <w:vertAlign w:val="subscript"/>
              </w:rPr>
              <w:t>TX</w:t>
            </w:r>
            <w:r>
              <w:rPr>
                <w:vertAlign w:val="subscript"/>
              </w:rPr>
              <w:t>2</w:t>
            </w:r>
            <w:r w:rsidRPr="00E24C4D">
              <w:rPr>
                <w:vertAlign w:val="subscript"/>
              </w:rPr>
              <w:t>RX</w:t>
            </w:r>
          </w:p>
        </w:tc>
        <w:tc>
          <w:tcPr>
            <w:tcW w:w="918" w:type="dxa"/>
            <w:shd w:val="clear" w:color="auto" w:fill="auto"/>
            <w:vAlign w:val="center"/>
          </w:tcPr>
          <w:p w:rsidR="005768FE" w:rsidRDefault="005768FE" w:rsidP="00C34216">
            <w:pPr>
              <w:spacing w:after="0"/>
              <w:jc w:val="center"/>
            </w:pPr>
            <w:r w:rsidRPr="009E6BA5">
              <w:t>13</w:t>
            </w:r>
            <w:r w:rsidRPr="009E6BA5">
              <w:rPr>
                <w:rFonts w:ascii="Symbol" w:hAnsi="Symbol"/>
              </w:rPr>
              <w:t></w:t>
            </w:r>
            <w:r w:rsidRPr="009E6BA5">
              <w:t>s</w:t>
            </w:r>
          </w:p>
        </w:tc>
        <w:tc>
          <w:tcPr>
            <w:tcW w:w="919" w:type="dxa"/>
            <w:shd w:val="clear" w:color="auto" w:fill="auto"/>
            <w:vAlign w:val="center"/>
          </w:tcPr>
          <w:p w:rsidR="005768FE" w:rsidRDefault="005768FE" w:rsidP="00C34216">
            <w:pPr>
              <w:spacing w:after="0"/>
              <w:jc w:val="center"/>
            </w:pPr>
            <w:r w:rsidRPr="007A0885">
              <w:t>7</w:t>
            </w:r>
            <w:r w:rsidRPr="007A0885">
              <w:rPr>
                <w:rFonts w:ascii="Symbol" w:hAnsi="Symbol"/>
              </w:rPr>
              <w:t></w:t>
            </w:r>
            <w:r w:rsidRPr="007A0885">
              <w:t>s</w:t>
            </w:r>
          </w:p>
        </w:tc>
      </w:tr>
    </w:tbl>
    <w:p w:rsidR="005768FE" w:rsidRDefault="005768FE" w:rsidP="005768FE">
      <w:pPr>
        <w:jc w:val="center"/>
        <w:rPr>
          <w:lang w:eastAsia="zh-TW"/>
        </w:rPr>
      </w:pPr>
    </w:p>
    <w:p w:rsidR="005768FE" w:rsidRDefault="00F51957" w:rsidP="005768FE">
      <w:pPr>
        <w:jc w:val="both"/>
        <w:rPr>
          <w:lang w:eastAsia="zh-TW"/>
        </w:rPr>
      </w:pPr>
      <w:r>
        <w:rPr>
          <w:lang w:eastAsia="zh-TW"/>
        </w:rPr>
        <w:t xml:space="preserve">If we jointly consider above 2 agreed document together, the minimum GP length is calculated in </w:t>
      </w:r>
      <w:r w:rsidR="00225AA7">
        <w:rPr>
          <w:lang w:eastAsia="zh-TW"/>
        </w:rPr>
        <w:fldChar w:fldCharType="begin"/>
      </w:r>
      <w:r w:rsidR="00225AA7">
        <w:rPr>
          <w:lang w:eastAsia="zh-TW"/>
        </w:rPr>
        <w:instrText xml:space="preserve"> REF _Ref513562453 \h </w:instrText>
      </w:r>
      <w:r w:rsidR="00225AA7">
        <w:rPr>
          <w:lang w:eastAsia="zh-TW"/>
        </w:rPr>
      </w:r>
      <w:r w:rsidR="00225AA7">
        <w:rPr>
          <w:lang w:eastAsia="zh-TW"/>
        </w:rPr>
        <w:fldChar w:fldCharType="separate"/>
      </w:r>
      <w:r w:rsidR="00225AA7">
        <w:t xml:space="preserve">Table </w:t>
      </w:r>
      <w:r w:rsidR="00225AA7">
        <w:rPr>
          <w:noProof/>
        </w:rPr>
        <w:t>1</w:t>
      </w:r>
      <w:r w:rsidR="00225AA7">
        <w:rPr>
          <w:lang w:eastAsia="zh-TW"/>
        </w:rPr>
        <w:fldChar w:fldCharType="end"/>
      </w:r>
      <w:r w:rsidR="00D163F1">
        <w:rPr>
          <w:lang w:eastAsia="zh-TW"/>
        </w:rPr>
        <w:t xml:space="preserve"> which</w:t>
      </w:r>
      <w:r>
        <w:rPr>
          <w:lang w:eastAsia="zh-TW"/>
        </w:rPr>
        <w:t xml:space="preserve"> assum</w:t>
      </w:r>
      <w:r w:rsidR="00D163F1">
        <w:rPr>
          <w:lang w:eastAsia="zh-TW"/>
        </w:rPr>
        <w:t>es</w:t>
      </w:r>
      <w:r>
        <w:rPr>
          <w:lang w:eastAsia="zh-TW"/>
        </w:rPr>
        <w:t xml:space="preserve"> zero TA. It can be seen that </w:t>
      </w:r>
      <w:r w:rsidRPr="00F51957">
        <w:rPr>
          <w:lang w:eastAsia="zh-TW"/>
        </w:rPr>
        <w:t>1 symbol GP for 60KHz in FR1 and 120KHz in FR2</w:t>
      </w:r>
      <w:r>
        <w:rPr>
          <w:lang w:eastAsia="zh-TW"/>
        </w:rPr>
        <w:t xml:space="preserve"> are not enough. </w:t>
      </w:r>
      <w:r w:rsidR="008D493A">
        <w:rPr>
          <w:lang w:eastAsia="zh-TW"/>
        </w:rPr>
        <w:t>This observation</w:t>
      </w:r>
      <w:r>
        <w:rPr>
          <w:lang w:eastAsia="zh-TW"/>
        </w:rPr>
        <w:t xml:space="preserve"> coincides the 1</w:t>
      </w:r>
      <w:r w:rsidRPr="00F51957">
        <w:rPr>
          <w:vertAlign w:val="superscript"/>
          <w:lang w:eastAsia="zh-TW"/>
        </w:rPr>
        <w:t>st</w:t>
      </w:r>
      <w:r>
        <w:rPr>
          <w:lang w:eastAsia="zh-TW"/>
        </w:rPr>
        <w:t xml:space="preserve"> agreement in [1].</w:t>
      </w:r>
    </w:p>
    <w:p w:rsidR="00F51957" w:rsidRDefault="00F51957" w:rsidP="005768FE">
      <w:pPr>
        <w:jc w:val="both"/>
        <w:rPr>
          <w:lang w:eastAsia="zh-TW"/>
        </w:rPr>
      </w:pPr>
    </w:p>
    <w:p w:rsidR="00F51957" w:rsidRPr="00F51957" w:rsidRDefault="00F51957" w:rsidP="00F51957">
      <w:pPr>
        <w:pStyle w:val="a5"/>
        <w:jc w:val="center"/>
        <w:rPr>
          <w:rFonts w:ascii="Calibri" w:eastAsia="新細明體" w:hAnsi="Calibri" w:cs="Calibri"/>
          <w:b w:val="0"/>
          <w:lang w:val="en-US" w:eastAsia="zh-TW"/>
        </w:rPr>
      </w:pPr>
      <w:bookmarkStart w:id="6" w:name="_Ref513562453"/>
      <w:r>
        <w:t xml:space="preserve">Table </w:t>
      </w:r>
      <w:r w:rsidR="00234A09">
        <w:fldChar w:fldCharType="begin"/>
      </w:r>
      <w:r w:rsidR="00234A09">
        <w:instrText xml:space="preserve"> SEQ Table \* ARABIC </w:instrText>
      </w:r>
      <w:r w:rsidR="00234A09">
        <w:fldChar w:fldCharType="separate"/>
      </w:r>
      <w:r>
        <w:rPr>
          <w:noProof/>
        </w:rPr>
        <w:t>1</w:t>
      </w:r>
      <w:r w:rsidR="00234A09">
        <w:rPr>
          <w:noProof/>
        </w:rPr>
        <w:fldChar w:fldCharType="end"/>
      </w:r>
      <w:bookmarkEnd w:id="6"/>
      <w:r>
        <w:rPr>
          <w:lang w:val="en-US"/>
        </w:rPr>
        <w:t xml:space="preserve"> </w:t>
      </w:r>
      <w:r>
        <w:rPr>
          <w:lang w:eastAsia="zh-TW"/>
        </w:rPr>
        <w:t>minimum GP length</w:t>
      </w:r>
    </w:p>
    <w:tbl>
      <w:tblPr>
        <w:tblStyle w:val="ad"/>
        <w:tblW w:w="0" w:type="auto"/>
        <w:jc w:val="center"/>
        <w:tblLook w:val="04A0" w:firstRow="1" w:lastRow="0" w:firstColumn="1" w:lastColumn="0" w:noHBand="0" w:noVBand="1"/>
      </w:tblPr>
      <w:tblGrid>
        <w:gridCol w:w="518"/>
        <w:gridCol w:w="907"/>
        <w:gridCol w:w="1531"/>
        <w:gridCol w:w="850"/>
        <w:gridCol w:w="867"/>
        <w:gridCol w:w="3458"/>
      </w:tblGrid>
      <w:tr w:rsidR="00F51957" w:rsidTr="00234A41">
        <w:trPr>
          <w:trHeight w:val="20"/>
          <w:jc w:val="center"/>
        </w:trPr>
        <w:tc>
          <w:tcPr>
            <w:tcW w:w="518" w:type="dxa"/>
            <w:vAlign w:val="center"/>
          </w:tcPr>
          <w:p w:rsidR="00F51957" w:rsidRDefault="00F51957" w:rsidP="00941840">
            <w:pPr>
              <w:pStyle w:val="a5"/>
              <w:spacing w:before="0" w:after="0"/>
              <w:jc w:val="center"/>
              <w:rPr>
                <w:rFonts w:ascii="Calibri" w:eastAsia="新細明體" w:hAnsi="Calibri" w:cs="Calibri"/>
                <w:b w:val="0"/>
                <w:lang w:val="en-US" w:eastAsia="zh-TW"/>
              </w:rPr>
            </w:pPr>
          </w:p>
        </w:tc>
        <w:tc>
          <w:tcPr>
            <w:tcW w:w="907" w:type="dxa"/>
            <w:vAlign w:val="center"/>
          </w:tcPr>
          <w:p w:rsidR="00F51957" w:rsidRPr="009139BF" w:rsidRDefault="00F51957" w:rsidP="00941840">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SCS</w:t>
            </w:r>
          </w:p>
        </w:tc>
        <w:tc>
          <w:tcPr>
            <w:tcW w:w="1531" w:type="dxa"/>
            <w:vAlign w:val="center"/>
          </w:tcPr>
          <w:p w:rsidR="00F51957" w:rsidRPr="009139BF" w:rsidRDefault="00F51957" w:rsidP="00941840">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 xml:space="preserve">1 </w:t>
            </w:r>
            <w:r w:rsidRPr="009139BF">
              <w:rPr>
                <w:rFonts w:ascii="Calibri" w:eastAsia="新細明體" w:hAnsi="Calibri" w:cs="Calibri"/>
                <w:b w:val="0"/>
                <w:lang w:val="en-US" w:eastAsia="zh-TW"/>
              </w:rPr>
              <w:t>OFDM symbol duration</w:t>
            </w:r>
            <w:r>
              <w:rPr>
                <w:rFonts w:ascii="Calibri" w:eastAsia="新細明體" w:hAnsi="Calibri" w:cs="Calibri"/>
                <w:b w:val="0"/>
                <w:lang w:val="en-US" w:eastAsia="zh-TW"/>
              </w:rPr>
              <w:t xml:space="preserve"> (us)</w:t>
            </w:r>
          </w:p>
        </w:tc>
        <w:tc>
          <w:tcPr>
            <w:tcW w:w="850" w:type="dxa"/>
            <w:vAlign w:val="center"/>
          </w:tcPr>
          <w:p w:rsidR="00F51957" w:rsidRPr="009139BF" w:rsidRDefault="00F51957" w:rsidP="00941840">
            <w:pPr>
              <w:pStyle w:val="a5"/>
              <w:spacing w:before="0" w:after="0"/>
              <w:jc w:val="center"/>
              <w:rPr>
                <w:rFonts w:ascii="Calibri" w:eastAsia="新細明體" w:hAnsi="Calibri" w:cs="Calibri"/>
                <w:b w:val="0"/>
                <w:highlight w:val="yellow"/>
                <w:lang w:val="en-US" w:eastAsia="zh-TW"/>
              </w:rPr>
            </w:pPr>
            <w:r w:rsidRPr="009139BF">
              <w:rPr>
                <w:rFonts w:ascii="Calibri" w:eastAsia="新細明體" w:hAnsi="Calibri" w:cs="Calibri"/>
                <w:b w:val="0"/>
                <w:lang w:eastAsia="zh-TW"/>
              </w:rPr>
              <w:t>T</w:t>
            </w:r>
            <w:r w:rsidRPr="009139BF">
              <w:rPr>
                <w:rFonts w:ascii="Calibri" w:eastAsia="新細明體" w:hAnsi="Calibri" w:cs="Calibri"/>
                <w:b w:val="0"/>
                <w:vertAlign w:val="subscript"/>
                <w:lang w:eastAsia="zh-TW"/>
              </w:rPr>
              <w:t>TA, offset</w:t>
            </w:r>
            <w:r>
              <w:rPr>
                <w:rFonts w:ascii="Calibri" w:eastAsia="新細明體" w:hAnsi="Calibri" w:cs="Calibri"/>
                <w:b w:val="0"/>
                <w:lang w:val="en-US" w:eastAsia="zh-TW"/>
              </w:rPr>
              <w:t xml:space="preserve"> (us)</w:t>
            </w:r>
          </w:p>
        </w:tc>
        <w:tc>
          <w:tcPr>
            <w:tcW w:w="867" w:type="dxa"/>
            <w:vAlign w:val="center"/>
          </w:tcPr>
          <w:p w:rsidR="00F51957" w:rsidRDefault="00F51957" w:rsidP="00941840">
            <w:pPr>
              <w:pStyle w:val="a5"/>
              <w:spacing w:before="0" w:after="0"/>
              <w:jc w:val="center"/>
              <w:rPr>
                <w:rFonts w:ascii="Calibri" w:eastAsia="新細明體" w:hAnsi="Calibri" w:cs="Calibri"/>
                <w:b w:val="0"/>
                <w:vertAlign w:val="subscript"/>
                <w:lang w:val="en-US" w:eastAsia="zh-TW"/>
              </w:rPr>
            </w:pPr>
            <w:r w:rsidRPr="00F51957">
              <w:rPr>
                <w:rFonts w:ascii="Calibri" w:eastAsia="新細明體" w:hAnsi="Calibri" w:cs="Calibri"/>
                <w:b w:val="0"/>
                <w:lang w:val="en-US" w:eastAsia="zh-TW"/>
              </w:rPr>
              <w:t>T</w:t>
            </w:r>
            <w:r w:rsidRPr="00F51957">
              <w:rPr>
                <w:rFonts w:ascii="Calibri" w:eastAsia="新細明體" w:hAnsi="Calibri" w:cs="Calibri"/>
                <w:b w:val="0"/>
                <w:vertAlign w:val="subscript"/>
                <w:lang w:val="en-US" w:eastAsia="zh-TW"/>
              </w:rPr>
              <w:t>RX2TX</w:t>
            </w:r>
          </w:p>
          <w:p w:rsidR="00F51957" w:rsidRPr="00F51957" w:rsidRDefault="00F51957" w:rsidP="00F51957">
            <w:pPr>
              <w:rPr>
                <w:lang w:eastAsia="zh-TW"/>
              </w:rPr>
            </w:pPr>
            <w:r>
              <w:rPr>
                <w:rFonts w:ascii="Calibri" w:eastAsia="新細明體" w:hAnsi="Calibri" w:cs="Calibri"/>
                <w:lang w:eastAsia="zh-TW"/>
              </w:rPr>
              <w:t>(us)</w:t>
            </w:r>
          </w:p>
        </w:tc>
        <w:tc>
          <w:tcPr>
            <w:tcW w:w="3458" w:type="dxa"/>
          </w:tcPr>
          <w:p w:rsidR="00234A41" w:rsidRDefault="00F51957" w:rsidP="00941840">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M</w:t>
            </w:r>
            <w:r w:rsidRPr="00F51957">
              <w:rPr>
                <w:rFonts w:ascii="Calibri" w:eastAsia="新細明體" w:hAnsi="Calibri" w:cs="Calibri"/>
                <w:b w:val="0"/>
                <w:lang w:val="en-US" w:eastAsia="zh-TW"/>
              </w:rPr>
              <w:t>inimum GP length</w:t>
            </w:r>
            <w:r w:rsidR="00234A41">
              <w:rPr>
                <w:rFonts w:ascii="Calibri" w:eastAsia="新細明體" w:hAnsi="Calibri" w:cs="Calibri"/>
                <w:b w:val="0"/>
                <w:lang w:val="en-US" w:eastAsia="zh-TW"/>
              </w:rPr>
              <w:t xml:space="preserve">, </w:t>
            </w:r>
            <w:r w:rsidR="00234A41" w:rsidRPr="00F51957">
              <w:rPr>
                <w:rFonts w:ascii="Calibri" w:eastAsia="新細明體" w:hAnsi="Calibri" w:cs="Calibri"/>
                <w:b w:val="0"/>
                <w:lang w:val="en-US" w:eastAsia="zh-TW"/>
              </w:rPr>
              <w:t>assum</w:t>
            </w:r>
            <w:r w:rsidR="00234A41">
              <w:rPr>
                <w:rFonts w:ascii="Calibri" w:eastAsia="新細明體" w:hAnsi="Calibri" w:cs="Calibri"/>
                <w:b w:val="0"/>
                <w:lang w:val="en-US" w:eastAsia="zh-TW"/>
              </w:rPr>
              <w:t>ing</w:t>
            </w:r>
            <w:r w:rsidR="00234A41" w:rsidRPr="00F51957">
              <w:rPr>
                <w:rFonts w:ascii="Calibri" w:eastAsia="新細明體" w:hAnsi="Calibri" w:cs="Calibri"/>
                <w:b w:val="0"/>
                <w:lang w:val="en-US" w:eastAsia="zh-TW"/>
              </w:rPr>
              <w:t xml:space="preserve"> zero TA</w:t>
            </w:r>
            <w:r w:rsidRPr="00F51957">
              <w:rPr>
                <w:rFonts w:ascii="Calibri" w:eastAsia="新細明體" w:hAnsi="Calibri" w:cs="Calibri"/>
                <w:b w:val="0"/>
                <w:lang w:val="en-US" w:eastAsia="zh-TW"/>
              </w:rPr>
              <w:t xml:space="preserve">: </w:t>
            </w:r>
          </w:p>
          <w:p w:rsidR="00F51957" w:rsidRDefault="00F51957" w:rsidP="00234A41">
            <w:pPr>
              <w:pStyle w:val="a5"/>
              <w:spacing w:before="0" w:after="0"/>
              <w:jc w:val="center"/>
              <w:rPr>
                <w:rFonts w:ascii="Calibri" w:eastAsia="新細明體" w:hAnsi="Calibri" w:cs="Calibri"/>
                <w:b w:val="0"/>
                <w:lang w:val="en-US" w:eastAsia="zh-TW"/>
              </w:rPr>
            </w:pPr>
            <w:r w:rsidRPr="00F51957">
              <w:rPr>
                <w:rFonts w:ascii="Calibri" w:eastAsia="新細明體" w:hAnsi="Calibri" w:cs="Calibri"/>
                <w:b w:val="0"/>
                <w:lang w:val="en-US" w:eastAsia="zh-TW"/>
              </w:rPr>
              <w:t>T</w:t>
            </w:r>
            <w:r w:rsidRPr="00F51957">
              <w:rPr>
                <w:rFonts w:ascii="Calibri" w:eastAsia="新細明體" w:hAnsi="Calibri" w:cs="Calibri"/>
                <w:b w:val="0"/>
                <w:vertAlign w:val="subscript"/>
                <w:lang w:val="en-US" w:eastAsia="zh-TW"/>
              </w:rPr>
              <w:t xml:space="preserve">TA, offset </w:t>
            </w:r>
            <w:r>
              <w:rPr>
                <w:rFonts w:ascii="Calibri" w:eastAsia="新細明體" w:hAnsi="Calibri" w:cs="Calibri"/>
                <w:b w:val="0"/>
                <w:lang w:val="en-US" w:eastAsia="zh-TW"/>
              </w:rPr>
              <w:t>+</w:t>
            </w:r>
            <w:r w:rsidRPr="00F51957">
              <w:rPr>
                <w:rFonts w:ascii="Calibri" w:eastAsia="新細明體" w:hAnsi="Calibri" w:cs="Calibri"/>
                <w:b w:val="0"/>
                <w:lang w:val="en-US" w:eastAsia="zh-TW"/>
              </w:rPr>
              <w:t xml:space="preserve"> T</w:t>
            </w:r>
            <w:r w:rsidRPr="00F51957">
              <w:rPr>
                <w:rFonts w:ascii="Calibri" w:eastAsia="新細明體" w:hAnsi="Calibri" w:cs="Calibri"/>
                <w:b w:val="0"/>
                <w:vertAlign w:val="subscript"/>
                <w:lang w:val="en-US" w:eastAsia="zh-TW"/>
              </w:rPr>
              <w:t>RX2TX</w:t>
            </w:r>
            <w:r w:rsidR="00234A41">
              <w:rPr>
                <w:rFonts w:ascii="Calibri" w:eastAsia="新細明體" w:hAnsi="Calibri" w:cs="Calibri"/>
                <w:b w:val="0"/>
                <w:vertAlign w:val="subscript"/>
                <w:lang w:val="en-US" w:eastAsia="zh-TW"/>
              </w:rPr>
              <w:t xml:space="preserve"> </w:t>
            </w:r>
            <w:r w:rsidRPr="00F51957">
              <w:rPr>
                <w:rFonts w:ascii="Calibri" w:eastAsia="新細明體" w:hAnsi="Calibri" w:cs="Calibri"/>
                <w:b w:val="0"/>
                <w:lang w:val="en-US" w:eastAsia="zh-TW"/>
              </w:rPr>
              <w:t>(</w:t>
            </w:r>
            <w:r w:rsidR="00234A41">
              <w:rPr>
                <w:rFonts w:ascii="Calibri" w:eastAsia="新細明體" w:hAnsi="Calibri" w:cs="Calibri"/>
                <w:b w:val="0"/>
                <w:lang w:val="en-US" w:eastAsia="zh-TW"/>
              </w:rPr>
              <w:t>us</w:t>
            </w:r>
            <w:r w:rsidRPr="00F51957">
              <w:rPr>
                <w:rFonts w:ascii="Calibri" w:eastAsia="新細明體" w:hAnsi="Calibri" w:cs="Calibri"/>
                <w:b w:val="0"/>
                <w:lang w:val="en-US" w:eastAsia="zh-TW"/>
              </w:rPr>
              <w:t>)</w:t>
            </w:r>
            <w:r>
              <w:rPr>
                <w:lang w:eastAsia="zh-TW"/>
              </w:rPr>
              <w:t xml:space="preserve"> </w:t>
            </w:r>
          </w:p>
        </w:tc>
      </w:tr>
      <w:tr w:rsidR="00F51957" w:rsidTr="00234A41">
        <w:trPr>
          <w:trHeight w:val="20"/>
          <w:jc w:val="center"/>
        </w:trPr>
        <w:tc>
          <w:tcPr>
            <w:tcW w:w="518" w:type="dxa"/>
            <w:vMerge w:val="restart"/>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FR1</w:t>
            </w:r>
          </w:p>
        </w:tc>
        <w:tc>
          <w:tcPr>
            <w:tcW w:w="907" w:type="dxa"/>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15KHz</w:t>
            </w:r>
          </w:p>
        </w:tc>
        <w:tc>
          <w:tcPr>
            <w:tcW w:w="1531" w:type="dxa"/>
            <w:vAlign w:val="center"/>
          </w:tcPr>
          <w:p w:rsidR="00F51957"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71.35</w:t>
            </w:r>
          </w:p>
        </w:tc>
        <w:tc>
          <w:tcPr>
            <w:tcW w:w="850"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867"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3458" w:type="dxa"/>
          </w:tcPr>
          <w:p w:rsidR="00F51957" w:rsidRPr="00143658"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26</w:t>
            </w:r>
          </w:p>
        </w:tc>
      </w:tr>
      <w:tr w:rsidR="00F51957" w:rsidTr="00234A41">
        <w:trPr>
          <w:trHeight w:val="20"/>
          <w:jc w:val="center"/>
        </w:trPr>
        <w:tc>
          <w:tcPr>
            <w:tcW w:w="518" w:type="dxa"/>
            <w:vMerge/>
            <w:vAlign w:val="center"/>
          </w:tcPr>
          <w:p w:rsidR="00F51957" w:rsidRDefault="00F51957" w:rsidP="00F51957">
            <w:pPr>
              <w:pStyle w:val="a5"/>
              <w:spacing w:before="0" w:after="0"/>
              <w:jc w:val="center"/>
              <w:rPr>
                <w:rFonts w:ascii="Calibri" w:eastAsia="新細明體" w:hAnsi="Calibri" w:cs="Calibri"/>
                <w:b w:val="0"/>
                <w:lang w:val="en-US" w:eastAsia="zh-TW"/>
              </w:rPr>
            </w:pPr>
          </w:p>
        </w:tc>
        <w:tc>
          <w:tcPr>
            <w:tcW w:w="907" w:type="dxa"/>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30KHz</w:t>
            </w:r>
          </w:p>
        </w:tc>
        <w:tc>
          <w:tcPr>
            <w:tcW w:w="1531" w:type="dxa"/>
            <w:vAlign w:val="center"/>
          </w:tcPr>
          <w:p w:rsidR="00F51957"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35.68</w:t>
            </w:r>
          </w:p>
        </w:tc>
        <w:tc>
          <w:tcPr>
            <w:tcW w:w="850"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867"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3458" w:type="dxa"/>
          </w:tcPr>
          <w:p w:rsidR="00F51957" w:rsidRPr="00143658"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26</w:t>
            </w:r>
          </w:p>
        </w:tc>
      </w:tr>
      <w:tr w:rsidR="00F51957" w:rsidTr="00234A41">
        <w:trPr>
          <w:trHeight w:val="20"/>
          <w:jc w:val="center"/>
        </w:trPr>
        <w:tc>
          <w:tcPr>
            <w:tcW w:w="518" w:type="dxa"/>
            <w:vMerge/>
            <w:vAlign w:val="center"/>
          </w:tcPr>
          <w:p w:rsidR="00F51957" w:rsidRDefault="00F51957" w:rsidP="00F51957">
            <w:pPr>
              <w:pStyle w:val="a5"/>
              <w:spacing w:before="0" w:after="0"/>
              <w:jc w:val="center"/>
              <w:rPr>
                <w:rFonts w:ascii="Calibri" w:eastAsia="新細明體" w:hAnsi="Calibri" w:cs="Calibri"/>
                <w:b w:val="0"/>
                <w:lang w:val="en-US" w:eastAsia="zh-TW"/>
              </w:rPr>
            </w:pPr>
          </w:p>
        </w:tc>
        <w:tc>
          <w:tcPr>
            <w:tcW w:w="907" w:type="dxa"/>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60KHz</w:t>
            </w:r>
          </w:p>
        </w:tc>
        <w:tc>
          <w:tcPr>
            <w:tcW w:w="1531" w:type="dxa"/>
            <w:vAlign w:val="center"/>
          </w:tcPr>
          <w:p w:rsidR="00F51957" w:rsidRDefault="00F51957" w:rsidP="00F51957">
            <w:pPr>
              <w:pStyle w:val="a5"/>
              <w:spacing w:before="0" w:after="0"/>
              <w:jc w:val="center"/>
              <w:rPr>
                <w:rFonts w:ascii="Calibri" w:eastAsia="新細明體" w:hAnsi="Calibri" w:cs="Calibri"/>
                <w:b w:val="0"/>
                <w:lang w:val="en-US" w:eastAsia="zh-TW"/>
              </w:rPr>
            </w:pPr>
            <w:r w:rsidRPr="008D493A">
              <w:rPr>
                <w:rFonts w:ascii="Calibri" w:eastAsia="新細明體" w:hAnsi="Calibri" w:cs="Calibri"/>
                <w:b w:val="0"/>
                <w:highlight w:val="yellow"/>
                <w:lang w:val="en-US" w:eastAsia="zh-TW"/>
              </w:rPr>
              <w:t>17.84</w:t>
            </w:r>
          </w:p>
        </w:tc>
        <w:tc>
          <w:tcPr>
            <w:tcW w:w="850"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867"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3458" w:type="dxa"/>
          </w:tcPr>
          <w:p w:rsidR="00F51957" w:rsidRPr="000952FD" w:rsidRDefault="00F51957" w:rsidP="00F51957">
            <w:pPr>
              <w:pStyle w:val="a5"/>
              <w:spacing w:before="0" w:after="0"/>
              <w:jc w:val="center"/>
              <w:rPr>
                <w:rFonts w:ascii="Calibri" w:eastAsia="新細明體" w:hAnsi="Calibri" w:cs="Calibri"/>
                <w:b w:val="0"/>
                <w:highlight w:val="yellow"/>
                <w:lang w:val="en-US" w:eastAsia="zh-TW"/>
              </w:rPr>
            </w:pPr>
            <w:r>
              <w:rPr>
                <w:rFonts w:ascii="Calibri" w:eastAsia="新細明體" w:hAnsi="Calibri" w:cs="Calibri"/>
                <w:b w:val="0"/>
                <w:highlight w:val="yellow"/>
                <w:lang w:val="en-US" w:eastAsia="zh-TW"/>
              </w:rPr>
              <w:t>26</w:t>
            </w:r>
          </w:p>
        </w:tc>
      </w:tr>
      <w:tr w:rsidR="00F51957" w:rsidTr="00234A41">
        <w:trPr>
          <w:trHeight w:val="20"/>
          <w:jc w:val="center"/>
        </w:trPr>
        <w:tc>
          <w:tcPr>
            <w:tcW w:w="518" w:type="dxa"/>
            <w:vMerge w:val="restart"/>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FR2</w:t>
            </w:r>
          </w:p>
        </w:tc>
        <w:tc>
          <w:tcPr>
            <w:tcW w:w="907" w:type="dxa"/>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60KHz</w:t>
            </w:r>
          </w:p>
        </w:tc>
        <w:tc>
          <w:tcPr>
            <w:tcW w:w="1531" w:type="dxa"/>
            <w:vAlign w:val="center"/>
          </w:tcPr>
          <w:p w:rsidR="00F51957"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17.84</w:t>
            </w:r>
          </w:p>
        </w:tc>
        <w:tc>
          <w:tcPr>
            <w:tcW w:w="850"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867"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3458" w:type="dxa"/>
          </w:tcPr>
          <w:p w:rsidR="00F51957" w:rsidRPr="00143658"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14</w:t>
            </w:r>
          </w:p>
        </w:tc>
      </w:tr>
      <w:tr w:rsidR="00F51957" w:rsidTr="00234A41">
        <w:trPr>
          <w:trHeight w:val="20"/>
          <w:jc w:val="center"/>
        </w:trPr>
        <w:tc>
          <w:tcPr>
            <w:tcW w:w="518" w:type="dxa"/>
            <w:vMerge/>
            <w:vAlign w:val="center"/>
          </w:tcPr>
          <w:p w:rsidR="00F51957" w:rsidRDefault="00F51957" w:rsidP="00F51957">
            <w:pPr>
              <w:pStyle w:val="a5"/>
              <w:spacing w:before="0" w:after="0"/>
              <w:jc w:val="center"/>
              <w:rPr>
                <w:rFonts w:ascii="Calibri" w:eastAsia="新細明體" w:hAnsi="Calibri" w:cs="Calibri"/>
                <w:b w:val="0"/>
                <w:lang w:val="en-US" w:eastAsia="zh-TW"/>
              </w:rPr>
            </w:pPr>
          </w:p>
        </w:tc>
        <w:tc>
          <w:tcPr>
            <w:tcW w:w="907" w:type="dxa"/>
            <w:vAlign w:val="center"/>
          </w:tcPr>
          <w:p w:rsidR="00F51957" w:rsidRDefault="00F51957" w:rsidP="00F51957">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120 KHz</w:t>
            </w:r>
          </w:p>
        </w:tc>
        <w:tc>
          <w:tcPr>
            <w:tcW w:w="1531" w:type="dxa"/>
            <w:vAlign w:val="center"/>
          </w:tcPr>
          <w:p w:rsidR="00F51957" w:rsidRDefault="00F51957" w:rsidP="00F51957">
            <w:pPr>
              <w:pStyle w:val="a5"/>
              <w:spacing w:before="0" w:after="0"/>
              <w:jc w:val="center"/>
              <w:rPr>
                <w:rFonts w:ascii="Calibri" w:eastAsia="新細明體" w:hAnsi="Calibri" w:cs="Calibri"/>
                <w:b w:val="0"/>
                <w:lang w:val="en-US" w:eastAsia="zh-TW"/>
              </w:rPr>
            </w:pPr>
            <w:r w:rsidRPr="008D493A">
              <w:rPr>
                <w:rFonts w:ascii="Calibri" w:eastAsia="新細明體" w:hAnsi="Calibri" w:cs="Calibri"/>
                <w:b w:val="0"/>
                <w:highlight w:val="yellow"/>
                <w:lang w:val="en-US" w:eastAsia="zh-TW"/>
              </w:rPr>
              <w:t>8.92</w:t>
            </w:r>
          </w:p>
        </w:tc>
        <w:tc>
          <w:tcPr>
            <w:tcW w:w="850"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867" w:type="dxa"/>
            <w:vAlign w:val="center"/>
          </w:tcPr>
          <w:p w:rsidR="00F51957" w:rsidRPr="009139BF" w:rsidRDefault="00F51957" w:rsidP="00F51957">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3458" w:type="dxa"/>
          </w:tcPr>
          <w:p w:rsidR="00F51957" w:rsidRPr="000952FD" w:rsidRDefault="00F51957" w:rsidP="00F51957">
            <w:pPr>
              <w:pStyle w:val="a5"/>
              <w:spacing w:before="0" w:after="0"/>
              <w:jc w:val="center"/>
              <w:rPr>
                <w:rFonts w:ascii="Calibri" w:eastAsia="新細明體" w:hAnsi="Calibri" w:cs="Calibri"/>
                <w:b w:val="0"/>
                <w:highlight w:val="yellow"/>
                <w:lang w:val="en-US" w:eastAsia="zh-TW"/>
              </w:rPr>
            </w:pPr>
            <w:r>
              <w:rPr>
                <w:rFonts w:ascii="Calibri" w:eastAsia="新細明體" w:hAnsi="Calibri" w:cs="Calibri"/>
                <w:b w:val="0"/>
                <w:highlight w:val="yellow"/>
                <w:lang w:val="en-US" w:eastAsia="zh-TW"/>
              </w:rPr>
              <w:t>14</w:t>
            </w:r>
          </w:p>
        </w:tc>
      </w:tr>
    </w:tbl>
    <w:p w:rsidR="00F51957" w:rsidRDefault="00F51957" w:rsidP="005768FE">
      <w:pPr>
        <w:jc w:val="both"/>
        <w:rPr>
          <w:lang w:eastAsia="zh-TW"/>
        </w:rPr>
      </w:pPr>
    </w:p>
    <w:p w:rsidR="005768FE" w:rsidRDefault="00BF470E" w:rsidP="00942953">
      <w:pPr>
        <w:jc w:val="both"/>
        <w:rPr>
          <w:lang w:eastAsia="zh-TW"/>
        </w:rPr>
      </w:pPr>
      <w:r>
        <w:rPr>
          <w:lang w:eastAsia="zh-TW"/>
        </w:rPr>
        <w:t xml:space="preserve">Based on above analysis and the agreement in [1], it is suggest to remove the features of 1 symbol GP </w:t>
      </w:r>
      <w:r w:rsidRPr="00F51957">
        <w:rPr>
          <w:lang w:eastAsia="zh-TW"/>
        </w:rPr>
        <w:t>for 60KHz in FR1 and 120KHz in FR2</w:t>
      </w:r>
      <w:r>
        <w:rPr>
          <w:lang w:eastAsia="zh-TW"/>
        </w:rPr>
        <w:t>.</w:t>
      </w:r>
    </w:p>
    <w:p w:rsidR="00BF470E" w:rsidRPr="00BF470E" w:rsidRDefault="00BF470E" w:rsidP="00BF470E">
      <w:pPr>
        <w:pStyle w:val="a5"/>
        <w:rPr>
          <w:lang w:val="en-US" w:eastAsia="zh-TW"/>
        </w:rPr>
      </w:pPr>
      <w:bookmarkStart w:id="7" w:name="_Ref513562330"/>
      <w:r>
        <w:t xml:space="preserve">Proposal </w:t>
      </w:r>
      <w:r w:rsidR="00234A09">
        <w:fldChar w:fldCharType="begin"/>
      </w:r>
      <w:r w:rsidR="00234A09">
        <w:instrText xml:space="preserve"> SEQ Proposal \* ARABIC </w:instrText>
      </w:r>
      <w:r w:rsidR="00234A09">
        <w:fldChar w:fldCharType="separate"/>
      </w:r>
      <w:r>
        <w:rPr>
          <w:noProof/>
        </w:rPr>
        <w:t>1</w:t>
      </w:r>
      <w:r w:rsidR="00234A09">
        <w:rPr>
          <w:noProof/>
        </w:rPr>
        <w:fldChar w:fldCharType="end"/>
      </w:r>
      <w:r>
        <w:rPr>
          <w:lang w:val="en-US"/>
        </w:rPr>
        <w:t xml:space="preserve">: </w:t>
      </w:r>
      <w:r w:rsidR="00E84B6F">
        <w:rPr>
          <w:lang w:val="en-US" w:eastAsia="zh-TW"/>
        </w:rPr>
        <w:t>R</w:t>
      </w:r>
      <w:r w:rsidR="00E84B6F">
        <w:rPr>
          <w:lang w:eastAsia="zh-TW"/>
        </w:rPr>
        <w:t>emove</w:t>
      </w:r>
      <w:r>
        <w:rPr>
          <w:lang w:eastAsia="zh-TW"/>
        </w:rPr>
        <w:t xml:space="preserve"> the features of 1 symbol GP </w:t>
      </w:r>
      <w:r w:rsidRPr="00F51957">
        <w:rPr>
          <w:lang w:eastAsia="zh-TW"/>
        </w:rPr>
        <w:t>for 60KHz in FR1 and 120KHz in FR2</w:t>
      </w:r>
      <w:bookmarkEnd w:id="7"/>
    </w:p>
    <w:p w:rsidR="00085372" w:rsidRDefault="00AC359E"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ED1FA9" w:rsidRDefault="00085372" w:rsidP="00ED1FA9">
      <w:pPr>
        <w:jc w:val="both"/>
        <w:rPr>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BF470E">
        <w:rPr>
          <w:rFonts w:ascii="Calibri" w:eastAsia="新細明體" w:hAnsi="Calibri" w:cs="Calibri"/>
          <w:color w:val="0D0D0D"/>
          <w:lang w:eastAsia="zh-TW"/>
        </w:rPr>
        <w:t xml:space="preserve">we discuss the features of </w:t>
      </w:r>
      <w:r w:rsidR="00BF470E">
        <w:rPr>
          <w:lang w:eastAsia="zh-TW"/>
        </w:rPr>
        <w:t xml:space="preserve">1 symbol GP </w:t>
      </w:r>
      <w:r w:rsidR="00BF470E" w:rsidRPr="00F51957">
        <w:rPr>
          <w:lang w:eastAsia="zh-TW"/>
        </w:rPr>
        <w:t>for 60KHz in FR1 and 120KHz in FR2</w:t>
      </w:r>
      <w:r w:rsidR="00BF470E">
        <w:rPr>
          <w:lang w:eastAsia="zh-TW"/>
        </w:rPr>
        <w:t xml:space="preserve"> based the progress in the last RAN4 meeting. The proposal is</w:t>
      </w:r>
    </w:p>
    <w:p w:rsidR="00BF470E" w:rsidRPr="00D339E7" w:rsidRDefault="00BF470E" w:rsidP="00ED1FA9">
      <w:pPr>
        <w:jc w:val="both"/>
        <w:rPr>
          <w:rFonts w:ascii="Times New Roman" w:eastAsia="SimSun" w:hAnsi="Times New Roman" w:cs="Times New Roman"/>
          <w:b/>
          <w:sz w:val="20"/>
          <w:szCs w:val="20"/>
          <w:lang w:val="x-none" w:eastAsia="zh-TW"/>
        </w:rPr>
      </w:pPr>
      <w:r w:rsidRPr="00BF470E">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_Ref513562330 \h  \* MERGEFORMAT </w:instrText>
      </w:r>
      <w:r w:rsidRPr="00BF470E">
        <w:rPr>
          <w:rFonts w:ascii="Times New Roman" w:eastAsia="SimSun" w:hAnsi="Times New Roman" w:cs="Times New Roman"/>
          <w:b/>
          <w:sz w:val="20"/>
          <w:szCs w:val="20"/>
          <w:lang w:val="x-none" w:eastAsia="zh-TW"/>
        </w:rPr>
      </w:r>
      <w:r w:rsidRPr="00BF470E">
        <w:rPr>
          <w:rFonts w:ascii="Times New Roman" w:eastAsia="SimSun" w:hAnsi="Times New Roman" w:cs="Times New Roman"/>
          <w:b/>
          <w:sz w:val="20"/>
          <w:szCs w:val="20"/>
          <w:lang w:val="x-none" w:eastAsia="zh-TW"/>
        </w:rPr>
        <w:fldChar w:fldCharType="separate"/>
      </w:r>
      <w:r w:rsidRPr="00BF470E">
        <w:rPr>
          <w:rFonts w:ascii="Times New Roman" w:eastAsia="SimSun" w:hAnsi="Times New Roman" w:cs="Times New Roman"/>
          <w:b/>
          <w:sz w:val="20"/>
          <w:szCs w:val="20"/>
          <w:lang w:val="x-none" w:eastAsia="zh-TW"/>
        </w:rPr>
        <w:t>Proposal 1: Remove the fea</w:t>
      </w:r>
      <w:bookmarkStart w:id="8" w:name="_GoBack"/>
      <w:bookmarkEnd w:id="8"/>
      <w:r w:rsidRPr="00BF470E">
        <w:rPr>
          <w:rFonts w:ascii="Times New Roman" w:eastAsia="SimSun" w:hAnsi="Times New Roman" w:cs="Times New Roman"/>
          <w:b/>
          <w:sz w:val="20"/>
          <w:szCs w:val="20"/>
          <w:lang w:val="x-none" w:eastAsia="zh-TW"/>
        </w:rPr>
        <w:t>tures of 1 symbol GP for 60KHz in FR1 and 120KHz in FR2</w:t>
      </w:r>
      <w:r w:rsidRPr="00BF470E">
        <w:rPr>
          <w:rFonts w:ascii="Times New Roman" w:eastAsia="SimSun" w:hAnsi="Times New Roman" w:cs="Times New Roman"/>
          <w:b/>
          <w:sz w:val="20"/>
          <w:szCs w:val="20"/>
          <w:lang w:val="x-none" w:eastAsia="zh-TW"/>
        </w:rPr>
        <w:fldChar w:fldCharType="end"/>
      </w:r>
    </w:p>
    <w:p w:rsidR="00AF7AA6" w:rsidRDefault="00AC359E"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F7AA6" w:rsidRPr="007C3642" w:rsidRDefault="00AF7AA6" w:rsidP="00191CCD">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 xml:space="preserve">[1] </w:t>
      </w:r>
      <w:r w:rsidR="007C3642" w:rsidRPr="007C3642">
        <w:rPr>
          <w:rFonts w:asciiTheme="minorHAnsi" w:eastAsiaTheme="minorEastAsia" w:hAnsiTheme="minorHAnsi" w:cstheme="minorBidi"/>
          <w:sz w:val="22"/>
          <w:szCs w:val="22"/>
          <w:lang w:val="en-US" w:eastAsia="zh-TW"/>
        </w:rPr>
        <w:t>R4-1805534</w:t>
      </w:r>
      <w:r w:rsidR="004708EF" w:rsidRPr="007C3642">
        <w:rPr>
          <w:rFonts w:asciiTheme="minorHAnsi" w:eastAsiaTheme="minorEastAsia" w:hAnsiTheme="minorHAnsi" w:cstheme="minorBidi"/>
          <w:sz w:val="22"/>
          <w:szCs w:val="22"/>
          <w:lang w:val="en-US" w:eastAsia="zh-TW"/>
        </w:rPr>
        <w:t>, “</w:t>
      </w:r>
      <w:r w:rsidR="007C3642" w:rsidRPr="007C3642">
        <w:rPr>
          <w:rFonts w:asciiTheme="minorHAnsi" w:eastAsiaTheme="minorEastAsia" w:hAnsiTheme="minorHAnsi" w:cstheme="minorBidi"/>
          <w:sz w:val="22"/>
          <w:szCs w:val="22"/>
          <w:lang w:val="en-US" w:eastAsia="zh-TW"/>
        </w:rPr>
        <w:t>Wayforward on 1 symbol GP</w:t>
      </w:r>
      <w:r w:rsidR="004708EF" w:rsidRPr="007C3642">
        <w:rPr>
          <w:rFonts w:asciiTheme="minorHAnsi" w:eastAsiaTheme="minorEastAsia" w:hAnsiTheme="minorHAnsi" w:cstheme="minorBidi"/>
          <w:sz w:val="22"/>
          <w:szCs w:val="22"/>
          <w:lang w:val="en-US" w:eastAsia="zh-TW"/>
        </w:rPr>
        <w:t xml:space="preserve">”, </w:t>
      </w:r>
      <w:r w:rsidR="007C3642" w:rsidRPr="007C3642">
        <w:rPr>
          <w:rFonts w:asciiTheme="minorHAnsi" w:eastAsiaTheme="minorEastAsia" w:hAnsiTheme="minorHAnsi" w:cstheme="minorBidi"/>
          <w:sz w:val="22"/>
          <w:szCs w:val="22"/>
          <w:lang w:val="en-US" w:eastAsia="zh-TW"/>
        </w:rPr>
        <w:t>Mediatek inc</w:t>
      </w:r>
    </w:p>
    <w:p w:rsidR="007C3642" w:rsidRPr="007C3642" w:rsidRDefault="007C3642" w:rsidP="007C3642">
      <w:pPr>
        <w:rPr>
          <w:lang w:eastAsia="zh-TW"/>
        </w:rPr>
      </w:pPr>
      <w:r>
        <w:rPr>
          <w:lang w:eastAsia="zh-TW"/>
        </w:rPr>
        <w:t xml:space="preserve">[2] </w:t>
      </w:r>
      <w:r w:rsidRPr="007C3642">
        <w:rPr>
          <w:lang w:eastAsia="zh-TW"/>
        </w:rPr>
        <w:t>R4-1805766</w:t>
      </w:r>
      <w:r>
        <w:rPr>
          <w:lang w:eastAsia="zh-TW"/>
        </w:rPr>
        <w:t>, “</w:t>
      </w:r>
      <w:r w:rsidRPr="007C3642">
        <w:rPr>
          <w:lang w:eastAsia="zh-TW"/>
        </w:rPr>
        <w:t>LS on UE Rx/Tx Transition Times</w:t>
      </w:r>
      <w:r>
        <w:rPr>
          <w:lang w:eastAsia="zh-TW"/>
        </w:rPr>
        <w:t>”</w:t>
      </w:r>
      <w:r w:rsidR="009752A7">
        <w:rPr>
          <w:lang w:eastAsia="zh-TW"/>
        </w:rPr>
        <w:t>,</w:t>
      </w:r>
      <w:r>
        <w:rPr>
          <w:lang w:eastAsia="zh-TW"/>
        </w:rPr>
        <w:t xml:space="preserve"> RAN4</w:t>
      </w:r>
    </w:p>
    <w:sectPr w:rsidR="007C3642" w:rsidRPr="007C364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A09" w:rsidRDefault="00234A09" w:rsidP="008B46F2">
      <w:pPr>
        <w:spacing w:after="0" w:line="240" w:lineRule="auto"/>
      </w:pPr>
      <w:r>
        <w:separator/>
      </w:r>
    </w:p>
  </w:endnote>
  <w:endnote w:type="continuationSeparator" w:id="0">
    <w:p w:rsidR="00234A09" w:rsidRDefault="00234A09"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A09" w:rsidRDefault="00234A09" w:rsidP="008B46F2">
      <w:pPr>
        <w:spacing w:after="0" w:line="240" w:lineRule="auto"/>
      </w:pPr>
      <w:r>
        <w:separator/>
      </w:r>
    </w:p>
  </w:footnote>
  <w:footnote w:type="continuationSeparator" w:id="0">
    <w:p w:rsidR="00234A09" w:rsidRDefault="00234A09"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942AEB"/>
    <w:multiLevelType w:val="hybridMultilevel"/>
    <w:tmpl w:val="459AA4C8"/>
    <w:lvl w:ilvl="0" w:tplc="1E143758">
      <w:start w:val="1"/>
      <w:numFmt w:val="bullet"/>
      <w:lvlText w:val="•"/>
      <w:lvlJc w:val="left"/>
      <w:pPr>
        <w:tabs>
          <w:tab w:val="num" w:pos="720"/>
        </w:tabs>
        <w:ind w:left="720" w:hanging="360"/>
      </w:pPr>
      <w:rPr>
        <w:rFonts w:ascii="Arial" w:hAnsi="Arial" w:hint="default"/>
      </w:rPr>
    </w:lvl>
    <w:lvl w:ilvl="1" w:tplc="BD10A520">
      <w:start w:val="100"/>
      <w:numFmt w:val="bullet"/>
      <w:lvlText w:val="•"/>
      <w:lvlJc w:val="left"/>
      <w:pPr>
        <w:tabs>
          <w:tab w:val="num" w:pos="1440"/>
        </w:tabs>
        <w:ind w:left="1440" w:hanging="360"/>
      </w:pPr>
      <w:rPr>
        <w:rFonts w:ascii="Arial" w:hAnsi="Arial" w:hint="default"/>
      </w:rPr>
    </w:lvl>
    <w:lvl w:ilvl="2" w:tplc="3DCE677C" w:tentative="1">
      <w:start w:val="1"/>
      <w:numFmt w:val="bullet"/>
      <w:lvlText w:val="•"/>
      <w:lvlJc w:val="left"/>
      <w:pPr>
        <w:tabs>
          <w:tab w:val="num" w:pos="2160"/>
        </w:tabs>
        <w:ind w:left="2160" w:hanging="360"/>
      </w:pPr>
      <w:rPr>
        <w:rFonts w:ascii="Arial" w:hAnsi="Arial" w:hint="default"/>
      </w:rPr>
    </w:lvl>
    <w:lvl w:ilvl="3" w:tplc="6EC84ACA" w:tentative="1">
      <w:start w:val="1"/>
      <w:numFmt w:val="bullet"/>
      <w:lvlText w:val="•"/>
      <w:lvlJc w:val="left"/>
      <w:pPr>
        <w:tabs>
          <w:tab w:val="num" w:pos="2880"/>
        </w:tabs>
        <w:ind w:left="2880" w:hanging="360"/>
      </w:pPr>
      <w:rPr>
        <w:rFonts w:ascii="Arial" w:hAnsi="Arial" w:hint="default"/>
      </w:rPr>
    </w:lvl>
    <w:lvl w:ilvl="4" w:tplc="8EC0E6F4" w:tentative="1">
      <w:start w:val="1"/>
      <w:numFmt w:val="bullet"/>
      <w:lvlText w:val="•"/>
      <w:lvlJc w:val="left"/>
      <w:pPr>
        <w:tabs>
          <w:tab w:val="num" w:pos="3600"/>
        </w:tabs>
        <w:ind w:left="3600" w:hanging="360"/>
      </w:pPr>
      <w:rPr>
        <w:rFonts w:ascii="Arial" w:hAnsi="Arial" w:hint="default"/>
      </w:rPr>
    </w:lvl>
    <w:lvl w:ilvl="5" w:tplc="9D624BAA" w:tentative="1">
      <w:start w:val="1"/>
      <w:numFmt w:val="bullet"/>
      <w:lvlText w:val="•"/>
      <w:lvlJc w:val="left"/>
      <w:pPr>
        <w:tabs>
          <w:tab w:val="num" w:pos="4320"/>
        </w:tabs>
        <w:ind w:left="4320" w:hanging="360"/>
      </w:pPr>
      <w:rPr>
        <w:rFonts w:ascii="Arial" w:hAnsi="Arial" w:hint="default"/>
      </w:rPr>
    </w:lvl>
    <w:lvl w:ilvl="6" w:tplc="0928988C" w:tentative="1">
      <w:start w:val="1"/>
      <w:numFmt w:val="bullet"/>
      <w:lvlText w:val="•"/>
      <w:lvlJc w:val="left"/>
      <w:pPr>
        <w:tabs>
          <w:tab w:val="num" w:pos="5040"/>
        </w:tabs>
        <w:ind w:left="5040" w:hanging="360"/>
      </w:pPr>
      <w:rPr>
        <w:rFonts w:ascii="Arial" w:hAnsi="Arial" w:hint="default"/>
      </w:rPr>
    </w:lvl>
    <w:lvl w:ilvl="7" w:tplc="A9908756" w:tentative="1">
      <w:start w:val="1"/>
      <w:numFmt w:val="bullet"/>
      <w:lvlText w:val="•"/>
      <w:lvlJc w:val="left"/>
      <w:pPr>
        <w:tabs>
          <w:tab w:val="num" w:pos="5760"/>
        </w:tabs>
        <w:ind w:left="5760" w:hanging="360"/>
      </w:pPr>
      <w:rPr>
        <w:rFonts w:ascii="Arial" w:hAnsi="Arial" w:hint="default"/>
      </w:rPr>
    </w:lvl>
    <w:lvl w:ilvl="8" w:tplc="5E3EC9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622C9C"/>
    <w:multiLevelType w:val="hybridMultilevel"/>
    <w:tmpl w:val="42F66904"/>
    <w:lvl w:ilvl="0" w:tplc="4DD0824E">
      <w:start w:val="1"/>
      <w:numFmt w:val="bullet"/>
      <w:lvlText w:val="•"/>
      <w:lvlJc w:val="left"/>
      <w:pPr>
        <w:tabs>
          <w:tab w:val="num" w:pos="720"/>
        </w:tabs>
        <w:ind w:left="720" w:hanging="360"/>
      </w:pPr>
      <w:rPr>
        <w:rFonts w:ascii="Arial" w:hAnsi="Arial" w:hint="default"/>
      </w:rPr>
    </w:lvl>
    <w:lvl w:ilvl="1" w:tplc="918E8A0A" w:tentative="1">
      <w:start w:val="1"/>
      <w:numFmt w:val="bullet"/>
      <w:lvlText w:val="•"/>
      <w:lvlJc w:val="left"/>
      <w:pPr>
        <w:tabs>
          <w:tab w:val="num" w:pos="1440"/>
        </w:tabs>
        <w:ind w:left="1440" w:hanging="360"/>
      </w:pPr>
      <w:rPr>
        <w:rFonts w:ascii="Arial" w:hAnsi="Arial" w:hint="default"/>
      </w:rPr>
    </w:lvl>
    <w:lvl w:ilvl="2" w:tplc="13B41F64" w:tentative="1">
      <w:start w:val="1"/>
      <w:numFmt w:val="bullet"/>
      <w:lvlText w:val="•"/>
      <w:lvlJc w:val="left"/>
      <w:pPr>
        <w:tabs>
          <w:tab w:val="num" w:pos="2160"/>
        </w:tabs>
        <w:ind w:left="2160" w:hanging="360"/>
      </w:pPr>
      <w:rPr>
        <w:rFonts w:ascii="Arial" w:hAnsi="Arial" w:hint="default"/>
      </w:rPr>
    </w:lvl>
    <w:lvl w:ilvl="3" w:tplc="95D81D22" w:tentative="1">
      <w:start w:val="1"/>
      <w:numFmt w:val="bullet"/>
      <w:lvlText w:val="•"/>
      <w:lvlJc w:val="left"/>
      <w:pPr>
        <w:tabs>
          <w:tab w:val="num" w:pos="2880"/>
        </w:tabs>
        <w:ind w:left="2880" w:hanging="360"/>
      </w:pPr>
      <w:rPr>
        <w:rFonts w:ascii="Arial" w:hAnsi="Arial" w:hint="default"/>
      </w:rPr>
    </w:lvl>
    <w:lvl w:ilvl="4" w:tplc="07ACC97E" w:tentative="1">
      <w:start w:val="1"/>
      <w:numFmt w:val="bullet"/>
      <w:lvlText w:val="•"/>
      <w:lvlJc w:val="left"/>
      <w:pPr>
        <w:tabs>
          <w:tab w:val="num" w:pos="3600"/>
        </w:tabs>
        <w:ind w:left="3600" w:hanging="360"/>
      </w:pPr>
      <w:rPr>
        <w:rFonts w:ascii="Arial" w:hAnsi="Arial" w:hint="default"/>
      </w:rPr>
    </w:lvl>
    <w:lvl w:ilvl="5" w:tplc="92CAEC2E" w:tentative="1">
      <w:start w:val="1"/>
      <w:numFmt w:val="bullet"/>
      <w:lvlText w:val="•"/>
      <w:lvlJc w:val="left"/>
      <w:pPr>
        <w:tabs>
          <w:tab w:val="num" w:pos="4320"/>
        </w:tabs>
        <w:ind w:left="4320" w:hanging="360"/>
      </w:pPr>
      <w:rPr>
        <w:rFonts w:ascii="Arial" w:hAnsi="Arial" w:hint="default"/>
      </w:rPr>
    </w:lvl>
    <w:lvl w:ilvl="6" w:tplc="65248BAC" w:tentative="1">
      <w:start w:val="1"/>
      <w:numFmt w:val="bullet"/>
      <w:lvlText w:val="•"/>
      <w:lvlJc w:val="left"/>
      <w:pPr>
        <w:tabs>
          <w:tab w:val="num" w:pos="5040"/>
        </w:tabs>
        <w:ind w:left="5040" w:hanging="360"/>
      </w:pPr>
      <w:rPr>
        <w:rFonts w:ascii="Arial" w:hAnsi="Arial" w:hint="default"/>
      </w:rPr>
    </w:lvl>
    <w:lvl w:ilvl="7" w:tplc="B5482CBC" w:tentative="1">
      <w:start w:val="1"/>
      <w:numFmt w:val="bullet"/>
      <w:lvlText w:val="•"/>
      <w:lvlJc w:val="left"/>
      <w:pPr>
        <w:tabs>
          <w:tab w:val="num" w:pos="5760"/>
        </w:tabs>
        <w:ind w:left="5760" w:hanging="360"/>
      </w:pPr>
      <w:rPr>
        <w:rFonts w:ascii="Arial" w:hAnsi="Arial" w:hint="default"/>
      </w:rPr>
    </w:lvl>
    <w:lvl w:ilvl="8" w:tplc="8C04FD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4410D3"/>
    <w:multiLevelType w:val="hybridMultilevel"/>
    <w:tmpl w:val="437A2A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980A61"/>
    <w:multiLevelType w:val="hybridMultilevel"/>
    <w:tmpl w:val="BB262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EF0645"/>
    <w:multiLevelType w:val="hybridMultilevel"/>
    <w:tmpl w:val="55A4E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A60961"/>
    <w:multiLevelType w:val="hybridMultilevel"/>
    <w:tmpl w:val="07689C62"/>
    <w:lvl w:ilvl="0" w:tplc="D45EB2BC">
      <w:start w:val="1"/>
      <w:numFmt w:val="bullet"/>
      <w:lvlText w:val="•"/>
      <w:lvlJc w:val="left"/>
      <w:pPr>
        <w:tabs>
          <w:tab w:val="num" w:pos="720"/>
        </w:tabs>
        <w:ind w:left="720" w:hanging="360"/>
      </w:pPr>
      <w:rPr>
        <w:rFonts w:ascii="Arial" w:hAnsi="Arial" w:hint="default"/>
      </w:rPr>
    </w:lvl>
    <w:lvl w:ilvl="1" w:tplc="6AB4FBDA">
      <w:start w:val="52"/>
      <w:numFmt w:val="bullet"/>
      <w:lvlText w:val="–"/>
      <w:lvlJc w:val="left"/>
      <w:pPr>
        <w:tabs>
          <w:tab w:val="num" w:pos="1440"/>
        </w:tabs>
        <w:ind w:left="1440" w:hanging="360"/>
      </w:pPr>
      <w:rPr>
        <w:rFonts w:ascii="Arial" w:hAnsi="Arial" w:hint="default"/>
      </w:rPr>
    </w:lvl>
    <w:lvl w:ilvl="2" w:tplc="A5EE3900">
      <w:start w:val="52"/>
      <w:numFmt w:val="bullet"/>
      <w:lvlText w:val="•"/>
      <w:lvlJc w:val="left"/>
      <w:pPr>
        <w:tabs>
          <w:tab w:val="num" w:pos="2160"/>
        </w:tabs>
        <w:ind w:left="2160" w:hanging="360"/>
      </w:pPr>
      <w:rPr>
        <w:rFonts w:ascii="Arial" w:hAnsi="Arial" w:hint="default"/>
      </w:rPr>
    </w:lvl>
    <w:lvl w:ilvl="3" w:tplc="15244E86" w:tentative="1">
      <w:start w:val="1"/>
      <w:numFmt w:val="bullet"/>
      <w:lvlText w:val="•"/>
      <w:lvlJc w:val="left"/>
      <w:pPr>
        <w:tabs>
          <w:tab w:val="num" w:pos="2880"/>
        </w:tabs>
        <w:ind w:left="2880" w:hanging="360"/>
      </w:pPr>
      <w:rPr>
        <w:rFonts w:ascii="Arial" w:hAnsi="Arial" w:hint="default"/>
      </w:rPr>
    </w:lvl>
    <w:lvl w:ilvl="4" w:tplc="ED0EEF32" w:tentative="1">
      <w:start w:val="1"/>
      <w:numFmt w:val="bullet"/>
      <w:lvlText w:val="•"/>
      <w:lvlJc w:val="left"/>
      <w:pPr>
        <w:tabs>
          <w:tab w:val="num" w:pos="3600"/>
        </w:tabs>
        <w:ind w:left="3600" w:hanging="360"/>
      </w:pPr>
      <w:rPr>
        <w:rFonts w:ascii="Arial" w:hAnsi="Arial" w:hint="default"/>
      </w:rPr>
    </w:lvl>
    <w:lvl w:ilvl="5" w:tplc="1200FEC8" w:tentative="1">
      <w:start w:val="1"/>
      <w:numFmt w:val="bullet"/>
      <w:lvlText w:val="•"/>
      <w:lvlJc w:val="left"/>
      <w:pPr>
        <w:tabs>
          <w:tab w:val="num" w:pos="4320"/>
        </w:tabs>
        <w:ind w:left="4320" w:hanging="360"/>
      </w:pPr>
      <w:rPr>
        <w:rFonts w:ascii="Arial" w:hAnsi="Arial" w:hint="default"/>
      </w:rPr>
    </w:lvl>
    <w:lvl w:ilvl="6" w:tplc="F956EBEE" w:tentative="1">
      <w:start w:val="1"/>
      <w:numFmt w:val="bullet"/>
      <w:lvlText w:val="•"/>
      <w:lvlJc w:val="left"/>
      <w:pPr>
        <w:tabs>
          <w:tab w:val="num" w:pos="5040"/>
        </w:tabs>
        <w:ind w:left="5040" w:hanging="360"/>
      </w:pPr>
      <w:rPr>
        <w:rFonts w:ascii="Arial" w:hAnsi="Arial" w:hint="default"/>
      </w:rPr>
    </w:lvl>
    <w:lvl w:ilvl="7" w:tplc="9ED835C8" w:tentative="1">
      <w:start w:val="1"/>
      <w:numFmt w:val="bullet"/>
      <w:lvlText w:val="•"/>
      <w:lvlJc w:val="left"/>
      <w:pPr>
        <w:tabs>
          <w:tab w:val="num" w:pos="5760"/>
        </w:tabs>
        <w:ind w:left="5760" w:hanging="360"/>
      </w:pPr>
      <w:rPr>
        <w:rFonts w:ascii="Arial" w:hAnsi="Arial" w:hint="default"/>
      </w:rPr>
    </w:lvl>
    <w:lvl w:ilvl="8" w:tplc="995AB006"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8"/>
  </w:num>
  <w:num w:numId="3">
    <w:abstractNumId w:val="29"/>
  </w:num>
  <w:num w:numId="4">
    <w:abstractNumId w:val="9"/>
  </w:num>
  <w:num w:numId="5">
    <w:abstractNumId w:val="40"/>
  </w:num>
  <w:num w:numId="6">
    <w:abstractNumId w:val="27"/>
  </w:num>
  <w:num w:numId="7">
    <w:abstractNumId w:val="34"/>
  </w:num>
  <w:num w:numId="8">
    <w:abstractNumId w:val="7"/>
  </w:num>
  <w:num w:numId="9">
    <w:abstractNumId w:val="19"/>
  </w:num>
  <w:num w:numId="10">
    <w:abstractNumId w:val="14"/>
  </w:num>
  <w:num w:numId="11">
    <w:abstractNumId w:val="12"/>
  </w:num>
  <w:num w:numId="12">
    <w:abstractNumId w:val="1"/>
  </w:num>
  <w:num w:numId="13">
    <w:abstractNumId w:val="8"/>
  </w:num>
  <w:num w:numId="14">
    <w:abstractNumId w:val="0"/>
  </w:num>
  <w:num w:numId="15">
    <w:abstractNumId w:val="18"/>
  </w:num>
  <w:num w:numId="16">
    <w:abstractNumId w:val="42"/>
  </w:num>
  <w:num w:numId="17">
    <w:abstractNumId w:val="26"/>
  </w:num>
  <w:num w:numId="18">
    <w:abstractNumId w:val="30"/>
  </w:num>
  <w:num w:numId="19">
    <w:abstractNumId w:val="16"/>
  </w:num>
  <w:num w:numId="20">
    <w:abstractNumId w:val="10"/>
  </w:num>
  <w:num w:numId="21">
    <w:abstractNumId w:val="36"/>
  </w:num>
  <w:num w:numId="22">
    <w:abstractNumId w:val="25"/>
  </w:num>
  <w:num w:numId="23">
    <w:abstractNumId w:val="43"/>
  </w:num>
  <w:num w:numId="24">
    <w:abstractNumId w:val="4"/>
  </w:num>
  <w:num w:numId="25">
    <w:abstractNumId w:val="35"/>
  </w:num>
  <w:num w:numId="26">
    <w:abstractNumId w:val="33"/>
  </w:num>
  <w:num w:numId="27">
    <w:abstractNumId w:val="15"/>
  </w:num>
  <w:num w:numId="28">
    <w:abstractNumId w:val="3"/>
  </w:num>
  <w:num w:numId="29">
    <w:abstractNumId w:val="23"/>
  </w:num>
  <w:num w:numId="30">
    <w:abstractNumId w:val="37"/>
  </w:num>
  <w:num w:numId="31">
    <w:abstractNumId w:val="32"/>
  </w:num>
  <w:num w:numId="32">
    <w:abstractNumId w:val="21"/>
  </w:num>
  <w:num w:numId="33">
    <w:abstractNumId w:val="41"/>
  </w:num>
  <w:num w:numId="34">
    <w:abstractNumId w:val="5"/>
  </w:num>
  <w:num w:numId="35">
    <w:abstractNumId w:val="44"/>
  </w:num>
  <w:num w:numId="36">
    <w:abstractNumId w:val="31"/>
  </w:num>
  <w:num w:numId="37">
    <w:abstractNumId w:val="20"/>
  </w:num>
  <w:num w:numId="38">
    <w:abstractNumId w:val="24"/>
  </w:num>
  <w:num w:numId="39">
    <w:abstractNumId w:val="6"/>
  </w:num>
  <w:num w:numId="40">
    <w:abstractNumId w:val="13"/>
  </w:num>
  <w:num w:numId="41">
    <w:abstractNumId w:val="22"/>
  </w:num>
  <w:num w:numId="42">
    <w:abstractNumId w:val="11"/>
  </w:num>
  <w:num w:numId="43">
    <w:abstractNumId w:val="2"/>
  </w:num>
  <w:num w:numId="44">
    <w:abstractNumId w:val="28"/>
  </w:num>
  <w:num w:numId="45">
    <w:abstractNumId w:val="17"/>
  </w:num>
  <w:num w:numId="46">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BC2"/>
    <w:rsid w:val="00094D42"/>
    <w:rsid w:val="000952FD"/>
    <w:rsid w:val="000A11A9"/>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53AF"/>
    <w:rsid w:val="001057E4"/>
    <w:rsid w:val="00106492"/>
    <w:rsid w:val="001102B8"/>
    <w:rsid w:val="0011370F"/>
    <w:rsid w:val="00122F51"/>
    <w:rsid w:val="001249B3"/>
    <w:rsid w:val="00124F09"/>
    <w:rsid w:val="00124FD2"/>
    <w:rsid w:val="001253A0"/>
    <w:rsid w:val="00142A74"/>
    <w:rsid w:val="00142F86"/>
    <w:rsid w:val="00143177"/>
    <w:rsid w:val="00143658"/>
    <w:rsid w:val="00150268"/>
    <w:rsid w:val="001507E0"/>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524"/>
    <w:rsid w:val="001A4683"/>
    <w:rsid w:val="001A62A5"/>
    <w:rsid w:val="001B363A"/>
    <w:rsid w:val="001B579F"/>
    <w:rsid w:val="001C41AB"/>
    <w:rsid w:val="001C4BF2"/>
    <w:rsid w:val="001D257C"/>
    <w:rsid w:val="001D5C26"/>
    <w:rsid w:val="001E160E"/>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300462"/>
    <w:rsid w:val="00300C80"/>
    <w:rsid w:val="00305ED6"/>
    <w:rsid w:val="0030640A"/>
    <w:rsid w:val="00307A6F"/>
    <w:rsid w:val="00310753"/>
    <w:rsid w:val="0031309E"/>
    <w:rsid w:val="00316805"/>
    <w:rsid w:val="00317CB3"/>
    <w:rsid w:val="003225F1"/>
    <w:rsid w:val="00324B1E"/>
    <w:rsid w:val="00331B27"/>
    <w:rsid w:val="00331DB3"/>
    <w:rsid w:val="00332B16"/>
    <w:rsid w:val="00337EC4"/>
    <w:rsid w:val="00342262"/>
    <w:rsid w:val="0034272F"/>
    <w:rsid w:val="00355C00"/>
    <w:rsid w:val="003572BA"/>
    <w:rsid w:val="00361114"/>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5966"/>
    <w:rsid w:val="004149C3"/>
    <w:rsid w:val="00416D77"/>
    <w:rsid w:val="00421B1D"/>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60D26"/>
    <w:rsid w:val="005722FF"/>
    <w:rsid w:val="00572C7D"/>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2708"/>
    <w:rsid w:val="00644231"/>
    <w:rsid w:val="00644D7A"/>
    <w:rsid w:val="006476E5"/>
    <w:rsid w:val="006502BE"/>
    <w:rsid w:val="006534DB"/>
    <w:rsid w:val="00655D3D"/>
    <w:rsid w:val="0066047D"/>
    <w:rsid w:val="00660484"/>
    <w:rsid w:val="006720CC"/>
    <w:rsid w:val="0067409D"/>
    <w:rsid w:val="006814B5"/>
    <w:rsid w:val="00685F43"/>
    <w:rsid w:val="0069259D"/>
    <w:rsid w:val="00693CDA"/>
    <w:rsid w:val="006A33D4"/>
    <w:rsid w:val="006B047F"/>
    <w:rsid w:val="006B12DA"/>
    <w:rsid w:val="006B23B0"/>
    <w:rsid w:val="006B7556"/>
    <w:rsid w:val="006B76E4"/>
    <w:rsid w:val="006C02D2"/>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A2398"/>
    <w:rsid w:val="007B5A95"/>
    <w:rsid w:val="007C2F19"/>
    <w:rsid w:val="007C3642"/>
    <w:rsid w:val="007C4070"/>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3E1B"/>
    <w:rsid w:val="008245D8"/>
    <w:rsid w:val="00825482"/>
    <w:rsid w:val="00826C44"/>
    <w:rsid w:val="0083043F"/>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77BE"/>
    <w:rsid w:val="008D096D"/>
    <w:rsid w:val="008D15E8"/>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436A"/>
    <w:rsid w:val="009F0192"/>
    <w:rsid w:val="009F10E9"/>
    <w:rsid w:val="009F53CF"/>
    <w:rsid w:val="009F5703"/>
    <w:rsid w:val="00A04A49"/>
    <w:rsid w:val="00A05924"/>
    <w:rsid w:val="00A10095"/>
    <w:rsid w:val="00A124E5"/>
    <w:rsid w:val="00A23B97"/>
    <w:rsid w:val="00A26621"/>
    <w:rsid w:val="00A335AF"/>
    <w:rsid w:val="00A37352"/>
    <w:rsid w:val="00A37F9F"/>
    <w:rsid w:val="00A40DA0"/>
    <w:rsid w:val="00A447ED"/>
    <w:rsid w:val="00A44DFE"/>
    <w:rsid w:val="00A501B7"/>
    <w:rsid w:val="00A52F2C"/>
    <w:rsid w:val="00A563D2"/>
    <w:rsid w:val="00A64D5D"/>
    <w:rsid w:val="00A70087"/>
    <w:rsid w:val="00A72E25"/>
    <w:rsid w:val="00A73AF2"/>
    <w:rsid w:val="00A76C88"/>
    <w:rsid w:val="00A82614"/>
    <w:rsid w:val="00A846B8"/>
    <w:rsid w:val="00A84C9A"/>
    <w:rsid w:val="00A87BDD"/>
    <w:rsid w:val="00A92FFF"/>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7AB5"/>
    <w:rsid w:val="00BE1DC2"/>
    <w:rsid w:val="00BE38D4"/>
    <w:rsid w:val="00BE424C"/>
    <w:rsid w:val="00BE7450"/>
    <w:rsid w:val="00BF44DE"/>
    <w:rsid w:val="00BF470E"/>
    <w:rsid w:val="00BF7926"/>
    <w:rsid w:val="00C009F9"/>
    <w:rsid w:val="00C0188B"/>
    <w:rsid w:val="00C06792"/>
    <w:rsid w:val="00C1414C"/>
    <w:rsid w:val="00C17988"/>
    <w:rsid w:val="00C20C04"/>
    <w:rsid w:val="00C23DB6"/>
    <w:rsid w:val="00C328AB"/>
    <w:rsid w:val="00C34216"/>
    <w:rsid w:val="00C3475D"/>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F7B"/>
    <w:rsid w:val="00C84C5E"/>
    <w:rsid w:val="00C85414"/>
    <w:rsid w:val="00C8562F"/>
    <w:rsid w:val="00C91CE2"/>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7615"/>
    <w:rsid w:val="00DA4390"/>
    <w:rsid w:val="00DA468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4130"/>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4B6F"/>
    <w:rsid w:val="00E86949"/>
    <w:rsid w:val="00E86EF5"/>
    <w:rsid w:val="00E9278B"/>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44FEA"/>
    <w:rsid w:val="00F51957"/>
    <w:rsid w:val="00F52DAB"/>
    <w:rsid w:val="00F603ED"/>
    <w:rsid w:val="00F6167B"/>
    <w:rsid w:val="00F61E76"/>
    <w:rsid w:val="00F67C85"/>
    <w:rsid w:val="00F71612"/>
    <w:rsid w:val="00F72882"/>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43FD"/>
    <w:rsid w:val="00FC490A"/>
    <w:rsid w:val="00FC61DA"/>
    <w:rsid w:val="00FC63B1"/>
    <w:rsid w:val="00FC7291"/>
    <w:rsid w:val="00FD5B20"/>
    <w:rsid w:val="00FD7E4E"/>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06522-69FC-4596-AA19-35E1E046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154</cp:revision>
  <dcterms:created xsi:type="dcterms:W3CDTF">2018-01-15T06:05:00Z</dcterms:created>
  <dcterms:modified xsi:type="dcterms:W3CDTF">2018-05-11T14:27:00Z</dcterms:modified>
</cp:coreProperties>
</file>